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12" w:rsidRPr="0068718B" w:rsidRDefault="002C2A70" w:rsidP="00A53522">
      <w:pPr>
        <w:pStyle w:val="Heading3"/>
        <w:shd w:val="clear" w:color="auto" w:fill="99CCFF"/>
        <w:tabs>
          <w:tab w:val="center" w:pos="4153"/>
        </w:tabs>
        <w:jc w:val="left"/>
        <w:rPr>
          <w:rFonts w:ascii="Trebuchet MS" w:hAnsi="Trebuchet MS" w:cs="Arial"/>
          <w:sz w:val="24"/>
          <w:szCs w:val="24"/>
        </w:rPr>
      </w:pPr>
      <w:r w:rsidRPr="0068718B">
        <w:rPr>
          <w:rFonts w:ascii="Trebuchet MS" w:hAnsi="Trebuchet MS" w:cs="Arial"/>
          <w:sz w:val="24"/>
          <w:szCs w:val="24"/>
        </w:rPr>
        <w:t xml:space="preserve"> </w:t>
      </w:r>
      <w:r w:rsidR="002779FD" w:rsidRPr="0068718B">
        <w:rPr>
          <w:rFonts w:ascii="Trebuchet MS" w:hAnsi="Trebuchet MS" w:cs="Arial"/>
          <w:sz w:val="24"/>
          <w:szCs w:val="24"/>
        </w:rPr>
        <w:tab/>
      </w:r>
      <w:r w:rsidR="00D21312" w:rsidRPr="0068718B">
        <w:rPr>
          <w:rFonts w:ascii="Trebuchet MS" w:hAnsi="Trebuchet MS" w:cs="Arial"/>
          <w:sz w:val="24"/>
          <w:szCs w:val="24"/>
        </w:rPr>
        <w:t>Biroul Regional pentru Cooperare Transfrontalieră Timişoara</w:t>
      </w:r>
    </w:p>
    <w:p w:rsidR="00D21312" w:rsidRPr="0068718B" w:rsidRDefault="00D21312" w:rsidP="00597FD9">
      <w:pPr>
        <w:jc w:val="center"/>
        <w:rPr>
          <w:rFonts w:ascii="Trebuchet MS" w:hAnsi="Trebuchet MS"/>
        </w:rPr>
      </w:pPr>
      <w:r w:rsidRPr="0068718B">
        <w:rPr>
          <w:rFonts w:ascii="Trebuchet MS" w:hAnsi="Trebuchet MS"/>
        </w:rPr>
        <w:t xml:space="preserve"> </w:t>
      </w:r>
      <w:r w:rsidR="00D04EB3" w:rsidRPr="0068718B">
        <w:rPr>
          <w:rFonts w:ascii="Trebuchet MS" w:hAnsi="Trebuchet MS"/>
        </w:rPr>
        <w:t>c</w:t>
      </w:r>
      <w:r w:rsidRPr="0068718B">
        <w:rPr>
          <w:rFonts w:ascii="Trebuchet MS" w:hAnsi="Trebuchet MS"/>
        </w:rPr>
        <w:t>u sediul central în Timişoara, str. Proclamaţia de la Timişoara nr.</w:t>
      </w:r>
      <w:r w:rsidR="00D04EB3" w:rsidRPr="0068718B">
        <w:rPr>
          <w:rFonts w:ascii="Trebuchet MS" w:hAnsi="Trebuchet MS"/>
        </w:rPr>
        <w:t xml:space="preserve"> </w:t>
      </w:r>
      <w:r w:rsidRPr="0068718B">
        <w:rPr>
          <w:rFonts w:ascii="Trebuchet MS" w:hAnsi="Trebuchet MS"/>
        </w:rPr>
        <w:t>5,</w:t>
      </w:r>
    </w:p>
    <w:p w:rsidR="00543136" w:rsidRPr="0068718B" w:rsidRDefault="00D21312" w:rsidP="00597FD9">
      <w:pPr>
        <w:pStyle w:val="Heading6"/>
        <w:rPr>
          <w:rFonts w:ascii="Trebuchet MS" w:hAnsi="Trebuchet MS"/>
          <w:b w:val="0"/>
        </w:rPr>
      </w:pPr>
      <w:r w:rsidRPr="0068718B">
        <w:rPr>
          <w:rFonts w:ascii="Trebuchet MS" w:hAnsi="Trebuchet MS"/>
          <w:b w:val="0"/>
        </w:rPr>
        <w:t xml:space="preserve"> tel: 0356-426360, </w:t>
      </w:r>
      <w:r w:rsidR="00D04EB3" w:rsidRPr="0068718B">
        <w:rPr>
          <w:rFonts w:ascii="Trebuchet MS" w:hAnsi="Trebuchet MS"/>
          <w:b w:val="0"/>
        </w:rPr>
        <w:t>fax: 0356-</w:t>
      </w:r>
      <w:r w:rsidRPr="0068718B">
        <w:rPr>
          <w:rFonts w:ascii="Trebuchet MS" w:hAnsi="Trebuchet MS"/>
          <w:b w:val="0"/>
        </w:rPr>
        <w:t>426361</w:t>
      </w:r>
      <w:r w:rsidR="00597FD9" w:rsidRPr="0068718B">
        <w:rPr>
          <w:rFonts w:ascii="Trebuchet MS" w:hAnsi="Trebuchet MS"/>
          <w:b w:val="0"/>
        </w:rPr>
        <w:t xml:space="preserve">, </w:t>
      </w:r>
      <w:hyperlink r:id="rId7" w:history="1">
        <w:r w:rsidR="00597FD9" w:rsidRPr="0068718B">
          <w:rPr>
            <w:rStyle w:val="Hyperlink"/>
            <w:rFonts w:ascii="Trebuchet MS" w:hAnsi="Trebuchet MS" w:cs="Tahoma"/>
            <w:b w:val="0"/>
            <w:szCs w:val="24"/>
          </w:rPr>
          <w:t>www.brct-timisoara.ro</w:t>
        </w:r>
      </w:hyperlink>
      <w:r w:rsidR="00597FD9" w:rsidRPr="0068718B">
        <w:rPr>
          <w:rFonts w:ascii="Trebuchet MS" w:hAnsi="Trebuchet MS"/>
          <w:b w:val="0"/>
        </w:rPr>
        <w:t xml:space="preserve"> </w:t>
      </w:r>
    </w:p>
    <w:p w:rsidR="003A76B2" w:rsidRDefault="003A76B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</w:p>
    <w:p w:rsidR="00D21312" w:rsidRPr="0068718B" w:rsidRDefault="00D2131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Scoate la concurs în data</w:t>
      </w:r>
      <w:r w:rsidR="00060B88" w:rsidRPr="0068718B">
        <w:rPr>
          <w:rFonts w:ascii="Trebuchet MS" w:hAnsi="Trebuchet MS" w:cs="Tahoma"/>
          <w:sz w:val="24"/>
          <w:szCs w:val="24"/>
        </w:rPr>
        <w:t xml:space="preserve"> de</w:t>
      </w:r>
      <w:r w:rsidRPr="0068718B">
        <w:rPr>
          <w:rFonts w:ascii="Trebuchet MS" w:hAnsi="Trebuchet MS" w:cs="Tahoma"/>
          <w:sz w:val="24"/>
          <w:szCs w:val="24"/>
        </w:rPr>
        <w:t xml:space="preserve"> </w:t>
      </w:r>
      <w:r w:rsidR="00914565">
        <w:rPr>
          <w:rFonts w:ascii="Trebuchet MS" w:hAnsi="Trebuchet MS" w:cs="Tahoma"/>
          <w:b/>
          <w:sz w:val="24"/>
          <w:szCs w:val="24"/>
        </w:rPr>
        <w:t>06.10</w:t>
      </w:r>
      <w:r w:rsidR="00306CEE">
        <w:rPr>
          <w:rFonts w:ascii="Trebuchet MS" w:hAnsi="Trebuchet MS" w:cs="Tahoma"/>
          <w:b/>
          <w:sz w:val="24"/>
          <w:szCs w:val="24"/>
        </w:rPr>
        <w:t>.</w:t>
      </w:r>
      <w:r w:rsidR="00E820CB" w:rsidRPr="0068718B">
        <w:rPr>
          <w:rFonts w:ascii="Trebuchet MS" w:hAnsi="Trebuchet MS" w:cs="Tahoma"/>
          <w:b/>
          <w:sz w:val="24"/>
          <w:szCs w:val="24"/>
        </w:rPr>
        <w:t>20</w:t>
      </w:r>
      <w:r w:rsidR="00123572" w:rsidRPr="0068718B">
        <w:rPr>
          <w:rFonts w:ascii="Trebuchet MS" w:hAnsi="Trebuchet MS" w:cs="Tahoma"/>
          <w:b/>
          <w:sz w:val="24"/>
          <w:szCs w:val="24"/>
        </w:rPr>
        <w:t>1</w:t>
      </w:r>
      <w:r w:rsidR="00FE112B">
        <w:rPr>
          <w:rFonts w:ascii="Trebuchet MS" w:hAnsi="Trebuchet MS" w:cs="Tahoma"/>
          <w:b/>
          <w:sz w:val="24"/>
          <w:szCs w:val="24"/>
        </w:rPr>
        <w:t>7</w:t>
      </w:r>
      <w:r w:rsidR="006109E4" w:rsidRPr="0068718B">
        <w:rPr>
          <w:rFonts w:ascii="Trebuchet MS" w:hAnsi="Trebuchet MS" w:cs="Tahoma"/>
          <w:sz w:val="24"/>
          <w:szCs w:val="24"/>
        </w:rPr>
        <w:t>:</w:t>
      </w:r>
    </w:p>
    <w:p w:rsidR="008D2C05" w:rsidRPr="00914565" w:rsidRDefault="00832684" w:rsidP="002417D4">
      <w:pPr>
        <w:pStyle w:val="Heading5"/>
        <w:shd w:val="clear" w:color="auto" w:fill="99CCFF"/>
        <w:tabs>
          <w:tab w:val="center" w:pos="4153"/>
          <w:tab w:val="right" w:pos="8306"/>
        </w:tabs>
        <w:jc w:val="left"/>
        <w:rPr>
          <w:rFonts w:ascii="Trebuchet MS" w:hAnsi="Trebuchet MS" w:cs="Tahoma"/>
          <w:b/>
          <w:bCs/>
          <w:sz w:val="32"/>
          <w:szCs w:val="32"/>
        </w:rPr>
      </w:pPr>
      <w:r w:rsidRPr="0068718B">
        <w:rPr>
          <w:rFonts w:cs="Tahoma"/>
          <w:b/>
          <w:bCs/>
          <w:sz w:val="24"/>
          <w:szCs w:val="24"/>
        </w:rPr>
        <w:tab/>
      </w:r>
      <w:r w:rsidR="00914565" w:rsidRPr="00914565">
        <w:rPr>
          <w:rFonts w:ascii="Trebuchet MS" w:hAnsi="Trebuchet MS" w:cs="Tahoma"/>
          <w:b/>
          <w:bCs/>
          <w:sz w:val="32"/>
          <w:szCs w:val="32"/>
        </w:rPr>
        <w:t>Economist (</w:t>
      </w:r>
      <w:r w:rsidR="00CE755A" w:rsidRPr="00914565">
        <w:rPr>
          <w:rFonts w:ascii="Trebuchet MS" w:hAnsi="Trebuchet MS" w:cs="Tahoma"/>
          <w:b/>
          <w:bCs/>
          <w:sz w:val="32"/>
          <w:szCs w:val="32"/>
        </w:rPr>
        <w:t>Contabil</w:t>
      </w:r>
      <w:r w:rsidR="00914565">
        <w:rPr>
          <w:rFonts w:ascii="Trebuchet MS" w:hAnsi="Trebuchet MS" w:cs="Tahoma"/>
          <w:b/>
          <w:bCs/>
          <w:sz w:val="32"/>
          <w:szCs w:val="32"/>
        </w:rPr>
        <w:t>)</w:t>
      </w:r>
    </w:p>
    <w:p w:rsidR="00853137" w:rsidRPr="0068718B" w:rsidRDefault="008B6699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 xml:space="preserve">în cadrul </w:t>
      </w:r>
      <w:r w:rsidR="002440D0" w:rsidRPr="0068718B">
        <w:rPr>
          <w:rFonts w:ascii="Trebuchet MS" w:hAnsi="Trebuchet MS"/>
          <w:lang w:eastAsia="en-US"/>
        </w:rPr>
        <w:t xml:space="preserve">Departamentului </w:t>
      </w:r>
      <w:r w:rsidR="00853137" w:rsidRPr="0068718B">
        <w:rPr>
          <w:rFonts w:ascii="Trebuchet MS" w:hAnsi="Trebuchet MS"/>
          <w:lang w:eastAsia="en-US"/>
        </w:rPr>
        <w:t>Financiar Contabil și Administrativ</w:t>
      </w:r>
      <w:r w:rsidR="00123572" w:rsidRPr="0068718B">
        <w:rPr>
          <w:rFonts w:ascii="Trebuchet MS" w:hAnsi="Trebuchet MS"/>
          <w:lang w:eastAsia="en-US"/>
        </w:rPr>
        <w:t xml:space="preserve"> al </w:t>
      </w:r>
    </w:p>
    <w:p w:rsidR="008B6699" w:rsidRPr="0068718B" w:rsidRDefault="00123572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>BRCT Timişoara</w:t>
      </w:r>
    </w:p>
    <w:p w:rsidR="008B6699" w:rsidRPr="0068718B" w:rsidRDefault="008B6699" w:rsidP="008B6699">
      <w:pPr>
        <w:jc w:val="center"/>
        <w:rPr>
          <w:lang w:eastAsia="en-US"/>
        </w:rPr>
      </w:pPr>
    </w:p>
    <w:p w:rsidR="00780955" w:rsidRPr="0068718B" w:rsidRDefault="00D21312" w:rsidP="00DF2987">
      <w:pPr>
        <w:pStyle w:val="Heading5"/>
        <w:jc w:val="left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Persoană de contact:</w:t>
      </w:r>
    </w:p>
    <w:p w:rsidR="003A76B2" w:rsidRDefault="005E59A1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r w:rsidRPr="005E59A1">
        <w:rPr>
          <w:rFonts w:ascii="Trebuchet MS" w:hAnsi="Trebuchet MS" w:cs="Tahoma"/>
          <w:szCs w:val="24"/>
          <w:lang w:val="ro-RO"/>
        </w:rPr>
        <w:t xml:space="preserve">Carmen </w:t>
      </w:r>
      <w:r w:rsidR="003A76B2">
        <w:rPr>
          <w:rFonts w:ascii="Trebuchet MS" w:hAnsi="Trebuchet MS" w:cs="Tahoma"/>
          <w:szCs w:val="24"/>
          <w:lang w:val="ro-RO"/>
        </w:rPr>
        <w:t>Stojanović</w:t>
      </w:r>
      <w:r w:rsidR="00341DAD">
        <w:rPr>
          <w:rFonts w:ascii="Trebuchet MS" w:hAnsi="Trebuchet MS" w:cs="Tahoma"/>
          <w:szCs w:val="24"/>
          <w:lang w:val="ro-RO"/>
        </w:rPr>
        <w:t>, Ș</w:t>
      </w:r>
      <w:r w:rsidRPr="005E59A1">
        <w:rPr>
          <w:rFonts w:ascii="Trebuchet MS" w:hAnsi="Trebuchet MS" w:cs="Tahoma"/>
          <w:szCs w:val="24"/>
          <w:lang w:val="ro-RO"/>
        </w:rPr>
        <w:t>ef Birou R</w:t>
      </w:r>
      <w:r w:rsidR="00341DAD">
        <w:rPr>
          <w:rFonts w:ascii="Trebuchet MS" w:hAnsi="Trebuchet MS" w:cs="Tahoma"/>
          <w:szCs w:val="24"/>
          <w:lang w:val="ro-RO"/>
        </w:rPr>
        <w:t xml:space="preserve">esurse </w:t>
      </w:r>
      <w:r w:rsidRPr="005E59A1">
        <w:rPr>
          <w:rFonts w:ascii="Trebuchet MS" w:hAnsi="Trebuchet MS" w:cs="Tahoma"/>
          <w:szCs w:val="24"/>
          <w:lang w:val="ro-RO"/>
        </w:rPr>
        <w:t>U</w:t>
      </w:r>
      <w:r w:rsidR="00341DAD">
        <w:rPr>
          <w:rFonts w:ascii="Trebuchet MS" w:hAnsi="Trebuchet MS" w:cs="Tahoma"/>
          <w:szCs w:val="24"/>
          <w:lang w:val="ro-RO"/>
        </w:rPr>
        <w:t>mane</w:t>
      </w:r>
      <w:r w:rsidRPr="005E59A1">
        <w:rPr>
          <w:rFonts w:ascii="Trebuchet MS" w:hAnsi="Trebuchet MS" w:cs="Tahoma"/>
          <w:szCs w:val="24"/>
          <w:lang w:val="ro-RO"/>
        </w:rPr>
        <w:t xml:space="preserve"> și Comunicare </w:t>
      </w:r>
    </w:p>
    <w:p w:rsidR="002440D0" w:rsidRPr="005E59A1" w:rsidRDefault="00B8043F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hyperlink r:id="rId8" w:history="1">
        <w:r w:rsidR="005E59A1" w:rsidRPr="005E59A1">
          <w:rPr>
            <w:rStyle w:val="Hyperlink"/>
            <w:rFonts w:ascii="Trebuchet MS" w:hAnsi="Trebuchet MS" w:cs="Tahoma"/>
            <w:szCs w:val="24"/>
            <w:lang w:val="ro-RO"/>
          </w:rPr>
          <w:t>carmen.stojanovic@brct-timisoara.ro</w:t>
        </w:r>
      </w:hyperlink>
      <w:r w:rsidR="005E59A1" w:rsidRPr="005E59A1">
        <w:rPr>
          <w:rFonts w:ascii="Trebuchet MS" w:hAnsi="Trebuchet MS" w:cs="Tahoma"/>
          <w:szCs w:val="24"/>
          <w:lang w:val="ro-RO"/>
        </w:rPr>
        <w:t xml:space="preserve"> </w:t>
      </w:r>
      <w:r w:rsidR="002440D0" w:rsidRPr="005E59A1">
        <w:rPr>
          <w:rFonts w:ascii="Trebuchet MS" w:hAnsi="Trebuchet MS" w:cs="Tahoma"/>
          <w:szCs w:val="24"/>
          <w:lang w:val="ro-RO"/>
        </w:rPr>
        <w:t xml:space="preserve"> </w:t>
      </w:r>
    </w:p>
    <w:p w:rsidR="00780955" w:rsidRPr="0068718B" w:rsidRDefault="00780955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  <w:r w:rsidRPr="0068718B">
        <w:rPr>
          <w:rFonts w:ascii="Trebuchet MS" w:hAnsi="Trebuchet MS" w:cs="Tahoma"/>
          <w:szCs w:val="24"/>
          <w:lang w:val="ro-RO"/>
        </w:rPr>
        <w:t xml:space="preserve">Concursul se va desfăşura </w:t>
      </w:r>
      <w:r w:rsidR="00B65563" w:rsidRPr="0068718B">
        <w:rPr>
          <w:rFonts w:ascii="Trebuchet MS" w:hAnsi="Trebuchet MS" w:cs="Tahoma"/>
          <w:szCs w:val="24"/>
          <w:lang w:val="ro-RO"/>
        </w:rPr>
        <w:t xml:space="preserve">în data de </w:t>
      </w:r>
      <w:r w:rsidR="00914565" w:rsidRPr="00914565">
        <w:rPr>
          <w:rFonts w:ascii="Trebuchet MS" w:hAnsi="Trebuchet MS" w:cs="Tahoma"/>
          <w:b/>
          <w:szCs w:val="24"/>
          <w:lang w:val="ro-RO"/>
        </w:rPr>
        <w:t>06</w:t>
      </w:r>
      <w:r w:rsidR="00CE755A" w:rsidRPr="0068718B">
        <w:rPr>
          <w:rFonts w:ascii="Trebuchet MS" w:hAnsi="Trebuchet MS" w:cs="Tahoma"/>
          <w:b/>
          <w:szCs w:val="24"/>
          <w:lang w:val="ro-RO"/>
        </w:rPr>
        <w:t>.</w:t>
      </w:r>
      <w:r w:rsidR="00914565">
        <w:rPr>
          <w:rFonts w:ascii="Trebuchet MS" w:hAnsi="Trebuchet MS" w:cs="Tahoma"/>
          <w:b/>
          <w:szCs w:val="24"/>
          <w:lang w:val="ro-RO"/>
        </w:rPr>
        <w:t>1</w:t>
      </w:r>
      <w:r w:rsidR="00CE755A" w:rsidRPr="0068718B">
        <w:rPr>
          <w:rFonts w:ascii="Trebuchet MS" w:hAnsi="Trebuchet MS" w:cs="Tahoma"/>
          <w:b/>
          <w:szCs w:val="24"/>
          <w:lang w:val="ro-RO"/>
        </w:rPr>
        <w:t>0</w:t>
      </w:r>
      <w:r w:rsidR="003E01E6" w:rsidRPr="0068718B">
        <w:rPr>
          <w:rFonts w:ascii="Trebuchet MS" w:hAnsi="Trebuchet MS" w:cs="Tahoma"/>
          <w:b/>
          <w:szCs w:val="24"/>
          <w:lang w:val="ro-RO"/>
        </w:rPr>
        <w:t>.201</w:t>
      </w:r>
      <w:r w:rsidR="00BF6308">
        <w:rPr>
          <w:rFonts w:ascii="Trebuchet MS" w:hAnsi="Trebuchet MS" w:cs="Tahoma"/>
          <w:b/>
          <w:szCs w:val="24"/>
          <w:lang w:val="ro-RO"/>
        </w:rPr>
        <w:t>7</w:t>
      </w:r>
      <w:r w:rsidR="00B65563" w:rsidRPr="0068718B">
        <w:rPr>
          <w:rFonts w:ascii="Trebuchet MS" w:hAnsi="Trebuchet MS" w:cs="Tahoma"/>
          <w:b/>
          <w:bCs/>
          <w:szCs w:val="24"/>
          <w:lang w:val="ro-RO"/>
        </w:rPr>
        <w:t xml:space="preserve"> </w:t>
      </w:r>
      <w:r w:rsidRPr="0068718B">
        <w:rPr>
          <w:rFonts w:ascii="Trebuchet MS" w:hAnsi="Trebuchet MS" w:cs="Tahoma"/>
          <w:szCs w:val="24"/>
          <w:lang w:val="ro-RO"/>
        </w:rPr>
        <w:t xml:space="preserve">începând cu ora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10.00</w:t>
      </w:r>
      <w:r w:rsidR="00832684" w:rsidRPr="0068718B">
        <w:rPr>
          <w:rFonts w:ascii="Trebuchet MS" w:hAnsi="Trebuchet MS" w:cs="Tahoma"/>
          <w:szCs w:val="24"/>
          <w:lang w:val="ro-RO"/>
        </w:rPr>
        <w:t xml:space="preserve"> </w:t>
      </w:r>
      <w:r w:rsidR="00A62EAC" w:rsidRPr="0068718B">
        <w:rPr>
          <w:rFonts w:ascii="Trebuchet MS" w:hAnsi="Trebuchet MS" w:cs="Tahoma"/>
          <w:szCs w:val="24"/>
          <w:lang w:val="ro-RO"/>
        </w:rPr>
        <w:t>la sediul BRCT Timişoara</w:t>
      </w:r>
      <w:r w:rsidR="00832684" w:rsidRPr="0068718B">
        <w:rPr>
          <w:rFonts w:ascii="Trebuchet MS" w:hAnsi="Trebuchet MS" w:cs="Tahoma"/>
          <w:szCs w:val="24"/>
          <w:lang w:val="ro-RO"/>
        </w:rPr>
        <w:t>, str. Proclama</w:t>
      </w:r>
      <w:r w:rsidR="00A62EAC" w:rsidRPr="0068718B">
        <w:rPr>
          <w:rFonts w:ascii="Trebuchet MS" w:hAnsi="Trebuchet MS" w:cs="Tahoma"/>
          <w:szCs w:val="24"/>
          <w:lang w:val="ro-RO"/>
        </w:rPr>
        <w:t>ţia de la Timişoara nr. 5,</w:t>
      </w:r>
      <w:r w:rsidRPr="0068718B">
        <w:rPr>
          <w:rFonts w:ascii="Trebuchet MS" w:hAnsi="Trebuchet MS" w:cs="Tahoma"/>
          <w:szCs w:val="24"/>
          <w:lang w:val="ro-RO"/>
        </w:rPr>
        <w:t xml:space="preserve">  şi va avea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patru secţiuni</w:t>
      </w:r>
      <w:r w:rsidRPr="0068718B">
        <w:rPr>
          <w:rFonts w:ascii="Trebuchet MS" w:hAnsi="Trebuchet MS" w:cs="Tahoma"/>
          <w:szCs w:val="24"/>
          <w:lang w:val="ro-RO"/>
        </w:rPr>
        <w:t>:</w:t>
      </w:r>
    </w:p>
    <w:tbl>
      <w:tblPr>
        <w:tblW w:w="7450" w:type="dxa"/>
        <w:jc w:val="center"/>
        <w:tblLook w:val="00A0" w:firstRow="1" w:lastRow="0" w:firstColumn="1" w:lastColumn="0" w:noHBand="0" w:noVBand="0"/>
      </w:tblPr>
      <w:tblGrid>
        <w:gridCol w:w="7450"/>
      </w:tblGrid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isă din bibliografia de concurs;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</w:t>
            </w:r>
          </w:p>
        </w:tc>
      </w:tr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6D623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scrisă de limba engleză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 </w:t>
            </w:r>
          </w:p>
        </w:tc>
      </w:tr>
      <w:tr w:rsidR="00D21312" w:rsidRPr="0068718B">
        <w:trPr>
          <w:trHeight w:val="255"/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practică de operare pe calculator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</w:p>
        </w:tc>
      </w:tr>
      <w:tr w:rsidR="00D21312" w:rsidRPr="0068718B">
        <w:trPr>
          <w:trHeight w:val="318"/>
          <w:jc w:val="center"/>
        </w:trPr>
        <w:tc>
          <w:tcPr>
            <w:tcW w:w="7450" w:type="dxa"/>
          </w:tcPr>
          <w:p w:rsidR="00DC12EF" w:rsidRPr="0068718B" w:rsidRDefault="00D21312" w:rsidP="00DC12EF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Interviu – cu membrii comisiei de concurs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.</w:t>
            </w:r>
          </w:p>
        </w:tc>
      </w:tr>
    </w:tbl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C2A70">
      <w:pPr>
        <w:pStyle w:val="BodyText"/>
        <w:rPr>
          <w:rFonts w:ascii="Trebuchet MS" w:hAnsi="Trebuchet MS" w:cs="Tahoma"/>
          <w:szCs w:val="24"/>
          <w:lang w:val="ro-RO" w:eastAsia="ro-RO"/>
        </w:rPr>
      </w:pPr>
      <w:r w:rsidRPr="0068718B">
        <w:rPr>
          <w:rFonts w:ascii="Trebuchet MS" w:hAnsi="Trebuchet MS"/>
          <w:b/>
          <w:bCs/>
          <w:szCs w:val="24"/>
          <w:lang w:val="ro-RO"/>
        </w:rPr>
        <w:t>Termenul limită</w:t>
      </w:r>
      <w:r w:rsidRPr="0068718B">
        <w:rPr>
          <w:rFonts w:ascii="Trebuchet MS" w:hAnsi="Trebuchet MS"/>
          <w:szCs w:val="24"/>
          <w:lang w:val="ro-RO"/>
        </w:rPr>
        <w:t xml:space="preserve"> pentru depunerea dosarelor</w:t>
      </w:r>
      <w:r w:rsidR="003A14D7" w:rsidRPr="0068718B">
        <w:rPr>
          <w:rFonts w:ascii="Trebuchet MS" w:hAnsi="Trebuchet MS"/>
          <w:szCs w:val="24"/>
          <w:lang w:val="ro-RO"/>
        </w:rPr>
        <w:t xml:space="preserve"> de concurs</w:t>
      </w:r>
      <w:r w:rsidRPr="0068718B">
        <w:rPr>
          <w:rFonts w:ascii="Trebuchet MS" w:hAnsi="Trebuchet MS"/>
          <w:szCs w:val="24"/>
          <w:lang w:val="ro-RO"/>
        </w:rPr>
        <w:t xml:space="preserve">: </w:t>
      </w:r>
      <w:r w:rsidR="00914565">
        <w:rPr>
          <w:rFonts w:ascii="Trebuchet MS" w:hAnsi="Trebuchet MS"/>
          <w:b/>
          <w:szCs w:val="24"/>
          <w:lang w:val="ro-RO"/>
        </w:rPr>
        <w:t>29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="00853137" w:rsidRPr="0068718B">
        <w:rPr>
          <w:rFonts w:ascii="Trebuchet MS" w:hAnsi="Trebuchet MS"/>
          <w:b/>
          <w:szCs w:val="24"/>
          <w:lang w:val="ro-RO"/>
        </w:rPr>
        <w:t>0</w:t>
      </w:r>
      <w:r w:rsidR="00914565">
        <w:rPr>
          <w:rFonts w:ascii="Trebuchet MS" w:hAnsi="Trebuchet MS"/>
          <w:b/>
          <w:szCs w:val="24"/>
          <w:lang w:val="ro-RO"/>
        </w:rPr>
        <w:t>9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Pr="0068718B">
        <w:rPr>
          <w:rFonts w:ascii="Trebuchet MS" w:hAnsi="Trebuchet MS"/>
          <w:b/>
          <w:szCs w:val="24"/>
          <w:lang w:val="ro-RO"/>
        </w:rPr>
        <w:t>20</w:t>
      </w:r>
      <w:r w:rsidR="00123572" w:rsidRPr="0068718B">
        <w:rPr>
          <w:rFonts w:ascii="Trebuchet MS" w:hAnsi="Trebuchet MS"/>
          <w:b/>
          <w:szCs w:val="24"/>
          <w:lang w:val="ro-RO"/>
        </w:rPr>
        <w:t>1</w:t>
      </w:r>
      <w:r w:rsidR="00FE112B">
        <w:rPr>
          <w:rFonts w:ascii="Trebuchet MS" w:hAnsi="Trebuchet MS"/>
          <w:b/>
          <w:szCs w:val="24"/>
          <w:lang w:val="ro-RO"/>
        </w:rPr>
        <w:t>7</w:t>
      </w:r>
      <w:r w:rsidRPr="0068718B">
        <w:rPr>
          <w:rFonts w:ascii="Trebuchet MS" w:hAnsi="Trebuchet MS"/>
          <w:szCs w:val="24"/>
          <w:lang w:val="ro-RO"/>
        </w:rPr>
        <w:t xml:space="preserve">, </w:t>
      </w:r>
      <w:r w:rsidRPr="0068718B">
        <w:rPr>
          <w:rFonts w:ascii="Trebuchet MS" w:hAnsi="Trebuchet MS"/>
          <w:b/>
          <w:szCs w:val="24"/>
          <w:lang w:val="ro-RO"/>
        </w:rPr>
        <w:t xml:space="preserve">ora </w:t>
      </w:r>
      <w:r w:rsidR="005113A7" w:rsidRPr="0068718B">
        <w:rPr>
          <w:rFonts w:ascii="Trebuchet MS" w:hAnsi="Trebuchet MS"/>
          <w:b/>
          <w:szCs w:val="24"/>
          <w:lang w:val="ro-RO"/>
        </w:rPr>
        <w:t>16.00</w:t>
      </w:r>
      <w:r w:rsidR="00E820CB" w:rsidRPr="0068718B">
        <w:rPr>
          <w:rFonts w:ascii="Trebuchet MS" w:hAnsi="Trebuchet MS"/>
          <w:szCs w:val="24"/>
          <w:lang w:val="ro-RO"/>
        </w:rPr>
        <w:t>, la sediul BRCT Timişoara</w:t>
      </w:r>
      <w:r w:rsidRPr="0068718B">
        <w:rPr>
          <w:rFonts w:ascii="Trebuchet MS" w:hAnsi="Trebuchet MS"/>
          <w:szCs w:val="24"/>
          <w:lang w:val="ro-RO"/>
        </w:rPr>
        <w:t xml:space="preserve">.  Candidaţii vor fi </w:t>
      </w:r>
      <w:r w:rsidR="00AF2C40">
        <w:rPr>
          <w:rFonts w:ascii="Trebuchet MS" w:hAnsi="Trebuchet MS"/>
          <w:szCs w:val="24"/>
          <w:lang w:val="ro-RO"/>
        </w:rPr>
        <w:t>contactați</w:t>
      </w:r>
      <w:r w:rsidR="00450366" w:rsidRPr="0068718B">
        <w:rPr>
          <w:rFonts w:ascii="Trebuchet MS" w:hAnsi="Trebuchet MS"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 xml:space="preserve">până la data de </w:t>
      </w:r>
      <w:r w:rsidR="00914565">
        <w:rPr>
          <w:rFonts w:ascii="Trebuchet MS" w:hAnsi="Trebuchet MS"/>
          <w:szCs w:val="24"/>
          <w:lang w:val="ro-RO"/>
        </w:rPr>
        <w:t>02</w:t>
      </w:r>
      <w:r w:rsidR="00853137" w:rsidRPr="0068718B">
        <w:rPr>
          <w:rFonts w:ascii="Trebuchet MS" w:hAnsi="Trebuchet MS"/>
          <w:szCs w:val="24"/>
          <w:lang w:val="ro-RO"/>
        </w:rPr>
        <w:t>.</w:t>
      </w:r>
      <w:r w:rsidR="00914565">
        <w:rPr>
          <w:rFonts w:ascii="Trebuchet MS" w:hAnsi="Trebuchet MS"/>
          <w:szCs w:val="24"/>
          <w:lang w:val="ro-RO"/>
        </w:rPr>
        <w:t>1</w:t>
      </w:r>
      <w:bookmarkStart w:id="0" w:name="_GoBack"/>
      <w:bookmarkEnd w:id="0"/>
      <w:r w:rsidR="00853137" w:rsidRPr="0068718B">
        <w:rPr>
          <w:rFonts w:ascii="Trebuchet MS" w:hAnsi="Trebuchet MS"/>
          <w:szCs w:val="24"/>
          <w:lang w:val="ro-RO"/>
        </w:rPr>
        <w:t>0</w:t>
      </w:r>
      <w:r w:rsidR="003E01E6" w:rsidRPr="0068718B">
        <w:rPr>
          <w:rFonts w:ascii="Trebuchet MS" w:hAnsi="Trebuchet MS"/>
          <w:szCs w:val="24"/>
          <w:lang w:val="ro-RO"/>
        </w:rPr>
        <w:t>.201</w:t>
      </w:r>
      <w:r w:rsidR="00BF6308">
        <w:rPr>
          <w:rFonts w:ascii="Trebuchet MS" w:hAnsi="Trebuchet MS"/>
          <w:szCs w:val="24"/>
          <w:lang w:val="ro-RO"/>
        </w:rPr>
        <w:t>7</w:t>
      </w:r>
      <w:r w:rsidR="00265C9F" w:rsidRPr="0068718B">
        <w:rPr>
          <w:rFonts w:ascii="Trebuchet MS" w:hAnsi="Trebuchet MS"/>
          <w:szCs w:val="24"/>
          <w:lang w:val="ro-RO"/>
        </w:rPr>
        <w:t xml:space="preserve">, </w:t>
      </w:r>
      <w:r w:rsidR="00796848" w:rsidRPr="0068718B">
        <w:rPr>
          <w:rFonts w:ascii="Trebuchet MS" w:hAnsi="Trebuchet MS"/>
          <w:szCs w:val="24"/>
          <w:lang w:val="ro-RO"/>
        </w:rPr>
        <w:t>ora 17.00</w:t>
      </w:r>
      <w:r w:rsidR="00796848" w:rsidRPr="0068718B">
        <w:rPr>
          <w:rFonts w:ascii="Trebuchet MS" w:hAnsi="Trebuchet MS"/>
          <w:b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>despre eligibilitatea dosarelor şi participarea la concurs.</w:t>
      </w:r>
    </w:p>
    <w:p w:rsidR="00D21312" w:rsidRPr="0068718B" w:rsidRDefault="00D21312" w:rsidP="002962CD">
      <w:pPr>
        <w:jc w:val="both"/>
        <w:rPr>
          <w:rFonts w:ascii="Trebuchet MS" w:hAnsi="Trebuchet MS" w:cs="Tahoma"/>
        </w:rPr>
      </w:pPr>
    </w:p>
    <w:p w:rsidR="00D21312" w:rsidRPr="0068718B" w:rsidRDefault="00D21312" w:rsidP="00A53522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68718B">
        <w:rPr>
          <w:rFonts w:ascii="Trebuchet MS" w:hAnsi="Trebuchet MS" w:cs="Tahoma"/>
          <w:b/>
          <w:bCs/>
        </w:rPr>
        <w:t>Cerinţe:</w:t>
      </w:r>
    </w:p>
    <w:p w:rsidR="00D21312" w:rsidRPr="003A76B2" w:rsidRDefault="00CE755A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Studii superioare de lungă durată absolvite cu diplomă de licenţă cu specializare economică</w:t>
      </w:r>
      <w:r w:rsidR="00F571D8" w:rsidRPr="003A76B2">
        <w:rPr>
          <w:rFonts w:ascii="Trebuchet MS" w:hAnsi="Trebuchet MS" w:cs="Arial"/>
        </w:rPr>
        <w:t>;</w:t>
      </w:r>
    </w:p>
    <w:p w:rsidR="002D7A12" w:rsidRPr="003A76B2" w:rsidRDefault="00287C6D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Experienţă de muncă în domeniul </w:t>
      </w:r>
      <w:r w:rsidR="002D7A12" w:rsidRPr="003A76B2">
        <w:rPr>
          <w:rFonts w:ascii="Trebuchet MS" w:hAnsi="Trebuchet MS" w:cs="Arial"/>
        </w:rPr>
        <w:t>contabil:</w:t>
      </w:r>
      <w:r w:rsidRPr="003A76B2">
        <w:rPr>
          <w:rFonts w:ascii="Trebuchet MS" w:hAnsi="Trebuchet MS" w:cs="Arial"/>
        </w:rPr>
        <w:t xml:space="preserve"> min. </w:t>
      </w:r>
      <w:r w:rsidR="002D7A12" w:rsidRPr="003A76B2">
        <w:rPr>
          <w:rFonts w:ascii="Trebuchet MS" w:hAnsi="Trebuchet MS" w:cs="Arial"/>
        </w:rPr>
        <w:t xml:space="preserve">3 ani; </w:t>
      </w:r>
    </w:p>
    <w:p w:rsidR="00DC1074" w:rsidRPr="003A76B2" w:rsidRDefault="00542E53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</w:t>
      </w:r>
      <w:r w:rsidR="00D21312" w:rsidRPr="003A76B2">
        <w:rPr>
          <w:rFonts w:ascii="Trebuchet MS" w:hAnsi="Trebuchet MS" w:cs="Arial"/>
        </w:rPr>
        <w:t>e de limba engleză</w:t>
      </w:r>
      <w:r w:rsidR="003A14D7" w:rsidRPr="003A76B2">
        <w:rPr>
          <w:rFonts w:ascii="Trebuchet MS" w:hAnsi="Trebuchet MS" w:cs="Arial"/>
        </w:rPr>
        <w:t xml:space="preserve">: </w:t>
      </w:r>
      <w:r w:rsidR="00CE755A" w:rsidRPr="003A76B2">
        <w:rPr>
          <w:rFonts w:ascii="Trebuchet MS" w:hAnsi="Trebuchet MS" w:cs="Arial"/>
        </w:rPr>
        <w:t>nivel mediu/avansat</w:t>
      </w:r>
      <w:r w:rsidR="00DC1074" w:rsidRPr="003A76B2">
        <w:rPr>
          <w:rFonts w:ascii="Trebuchet MS" w:hAnsi="Trebuchet MS" w:cs="Arial"/>
        </w:rPr>
        <w:t>;</w:t>
      </w:r>
    </w:p>
    <w:p w:rsidR="00992859" w:rsidRPr="003A76B2" w:rsidRDefault="00992859" w:rsidP="00992859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Cunoştinţe foarte bune de operare pe calculator</w:t>
      </w:r>
      <w:r w:rsidR="002D7A12" w:rsidRPr="003A76B2">
        <w:rPr>
          <w:rFonts w:ascii="Trebuchet MS" w:hAnsi="Trebuchet MS" w:cs="Arial"/>
        </w:rPr>
        <w:t>, programe contabil</w:t>
      </w:r>
      <w:r w:rsidR="00C575DD" w:rsidRPr="003A76B2">
        <w:rPr>
          <w:rFonts w:ascii="Trebuchet MS" w:hAnsi="Trebuchet MS" w:cs="Arial"/>
        </w:rPr>
        <w:t>e</w:t>
      </w:r>
      <w:r w:rsidR="00CE755A" w:rsidRPr="003A76B2">
        <w:rPr>
          <w:rFonts w:ascii="Trebuchet MS" w:hAnsi="Trebuchet MS" w:cs="Arial"/>
        </w:rPr>
        <w:t>, pachetul Microsoft Office.</w:t>
      </w:r>
      <w:r w:rsidRPr="003A76B2">
        <w:rPr>
          <w:rFonts w:ascii="Trebuchet MS" w:hAnsi="Trebuchet MS" w:cs="Arial"/>
        </w:rPr>
        <w:t xml:space="preserve"> </w:t>
      </w:r>
      <w:r w:rsidR="00E32AAB" w:rsidRPr="003A76B2">
        <w:rPr>
          <w:rFonts w:ascii="Trebuchet MS" w:hAnsi="Trebuchet MS" w:cs="Arial"/>
        </w:rPr>
        <w:t xml:space="preserve">      </w:t>
      </w:r>
    </w:p>
    <w:p w:rsidR="00982F16" w:rsidRPr="003A76B2" w:rsidRDefault="00982F16" w:rsidP="00982F16">
      <w:pPr>
        <w:shd w:val="clear" w:color="auto" w:fill="99CCFF"/>
        <w:jc w:val="both"/>
        <w:rPr>
          <w:rFonts w:ascii="Trebuchet MS" w:hAnsi="Trebuchet MS" w:cs="Tahoma"/>
        </w:rPr>
      </w:pPr>
      <w:r w:rsidRPr="003A76B2">
        <w:rPr>
          <w:rFonts w:ascii="Trebuchet MS" w:hAnsi="Trebuchet MS" w:cs="Tahoma"/>
          <w:b/>
          <w:bCs/>
        </w:rPr>
        <w:t>Documente necesare întocmirii dosarului de participare</w:t>
      </w:r>
      <w:r w:rsidRPr="003A76B2">
        <w:rPr>
          <w:rFonts w:ascii="Trebuchet MS" w:hAnsi="Trebuchet MS" w:cs="Tahoma"/>
        </w:rPr>
        <w:t>:</w:t>
      </w:r>
    </w:p>
    <w:p w:rsidR="00982F16" w:rsidRPr="003A76B2" w:rsidRDefault="004A1AD8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Copii ale d</w:t>
      </w:r>
      <w:r w:rsidR="00982F16" w:rsidRPr="003A76B2">
        <w:rPr>
          <w:rFonts w:ascii="Trebuchet MS" w:hAnsi="Trebuchet MS" w:cs="Arial"/>
        </w:rPr>
        <w:t>iplome</w:t>
      </w:r>
      <w:r w:rsidRPr="003A76B2">
        <w:rPr>
          <w:rFonts w:ascii="Trebuchet MS" w:hAnsi="Trebuchet MS" w:cs="Arial"/>
        </w:rPr>
        <w:t>lor</w:t>
      </w:r>
      <w:r w:rsidR="00982F16" w:rsidRPr="003A76B2">
        <w:rPr>
          <w:rFonts w:ascii="Trebuchet MS" w:hAnsi="Trebuchet MS" w:cs="Arial"/>
        </w:rPr>
        <w:t xml:space="preserve"> de studii</w:t>
      </w:r>
      <w:r w:rsidR="001B2003" w:rsidRPr="003A76B2">
        <w:rPr>
          <w:rFonts w:ascii="Trebuchet MS" w:hAnsi="Trebuchet MS" w:cs="Arial"/>
        </w:rPr>
        <w:t>;</w:t>
      </w:r>
      <w:r w:rsidR="00982F16" w:rsidRPr="003A76B2">
        <w:rPr>
          <w:rFonts w:ascii="Trebuchet MS" w:hAnsi="Trebuchet MS" w:cs="Arial"/>
        </w:rPr>
        <w:t xml:space="preserve"> 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Curriculum vitae </w:t>
      </w:r>
      <w:r w:rsidR="008540FC" w:rsidRPr="003A76B2">
        <w:rPr>
          <w:rFonts w:ascii="Trebuchet MS" w:hAnsi="Trebuchet MS" w:cs="Arial"/>
        </w:rPr>
        <w:t xml:space="preserve">în </w:t>
      </w:r>
      <w:r w:rsidR="008540FC" w:rsidRPr="003A76B2">
        <w:rPr>
          <w:rFonts w:ascii="Trebuchet MS" w:hAnsi="Trebuchet MS" w:cs="Arial"/>
          <w:b/>
        </w:rPr>
        <w:t>format european</w:t>
      </w:r>
      <w:r w:rsidR="008540FC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(semnat şi datat)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Scrisoare de intenţie (semnată şi datată)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Cazier judiciar sau </w:t>
      </w:r>
      <w:r w:rsidRPr="003A76B2">
        <w:rPr>
          <w:rFonts w:ascii="Trebuchet MS" w:hAnsi="Trebuchet MS" w:cs="Arial"/>
          <w:b/>
        </w:rPr>
        <w:t>declaraţie pe proprie</w:t>
      </w:r>
      <w:r w:rsidRPr="003A76B2">
        <w:rPr>
          <w:rFonts w:ascii="Trebuchet MS" w:hAnsi="Trebuchet MS" w:cs="Arial"/>
        </w:rPr>
        <w:t xml:space="preserve"> răspundere care să ateste că aplicantul nu deţine cazier judiciar</w:t>
      </w:r>
      <w:r w:rsidR="001B2003" w:rsidRPr="003A76B2">
        <w:rPr>
          <w:rFonts w:ascii="Trebuchet MS" w:hAnsi="Trebuchet MS" w:cs="Arial"/>
        </w:rPr>
        <w:t>;</w:t>
      </w:r>
    </w:p>
    <w:p w:rsidR="00D41652" w:rsidRPr="003A76B2" w:rsidRDefault="00D41652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Adeverință de vechime în muncă / copie carte de muncă (după caz),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Adeverinţă medicală – tip, pentru angajare</w:t>
      </w:r>
      <w:r w:rsidR="001B2003" w:rsidRPr="003A76B2">
        <w:rPr>
          <w:rFonts w:ascii="Trebuchet MS" w:hAnsi="Trebuchet MS" w:cs="Arial"/>
        </w:rPr>
        <w:t>;</w:t>
      </w:r>
      <w:r w:rsidR="00E32AAB" w:rsidRPr="003A76B2">
        <w:rPr>
          <w:rFonts w:ascii="Trebuchet MS" w:hAnsi="Trebuchet MS" w:cs="Arial"/>
        </w:rPr>
        <w:t xml:space="preserve"> </w:t>
      </w:r>
    </w:p>
    <w:p w:rsidR="00CE755A" w:rsidRPr="003A76B2" w:rsidRDefault="00982F16" w:rsidP="003A76B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Copie după cartea de identitate</w:t>
      </w:r>
      <w:r w:rsidR="001B2003" w:rsidRPr="003A76B2">
        <w:rPr>
          <w:rFonts w:ascii="Trebuchet MS" w:hAnsi="Trebuchet MS" w:cs="Arial"/>
        </w:rPr>
        <w:t>;</w:t>
      </w:r>
      <w:r w:rsidR="00CE755A" w:rsidRPr="003A76B2">
        <w:rPr>
          <w:rFonts w:ascii="Trebuchet MS" w:hAnsi="Trebuchet MS" w:cs="Arial"/>
        </w:rPr>
        <w:t xml:space="preserve"> </w:t>
      </w:r>
    </w:p>
    <w:p w:rsidR="00DF2987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Formular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de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înscriere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(la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solicitarea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dvs.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se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poate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transmite prin </w:t>
      </w:r>
    </w:p>
    <w:p w:rsidR="00982F16" w:rsidRDefault="00982F16" w:rsidP="00DF2987">
      <w:pPr>
        <w:ind w:left="720"/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e-mail, sau se completează în momentul depunerii dosarului la sediul BRCT Timişoara)</w:t>
      </w:r>
      <w:r w:rsidR="001B2003" w:rsidRPr="003A76B2">
        <w:rPr>
          <w:rFonts w:ascii="Trebuchet MS" w:hAnsi="Trebuchet MS" w:cs="Arial"/>
        </w:rPr>
        <w:t>.</w:t>
      </w:r>
    </w:p>
    <w:p w:rsidR="00AF2C40" w:rsidRDefault="00AF2C40" w:rsidP="00DF2987">
      <w:pPr>
        <w:ind w:left="720"/>
        <w:jc w:val="both"/>
        <w:rPr>
          <w:rFonts w:ascii="Trebuchet MS" w:hAnsi="Trebuchet MS" w:cs="Arial"/>
        </w:rPr>
      </w:pPr>
    </w:p>
    <w:p w:rsidR="001D2B1E" w:rsidRPr="0068718B" w:rsidRDefault="001D2B1E" w:rsidP="001D2B1E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lastRenderedPageBreak/>
        <w:t>Profilul: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analiză şi sinteză;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capacitate organizatorică şi de management al activităţilor şi timpului; 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lucru în echipă, abilităţi sociale şi flexibilitate;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preocupare pentru perfecţionarea profesională şi reîn</w:t>
      </w:r>
      <w:r w:rsidR="002264F0" w:rsidRPr="0068718B">
        <w:rPr>
          <w:rFonts w:ascii="Trebuchet MS" w:hAnsi="Trebuchet MS" w:cs="Arial"/>
        </w:rPr>
        <w:t>n</w:t>
      </w:r>
      <w:r w:rsidRPr="0068718B">
        <w:rPr>
          <w:rFonts w:ascii="Trebuchet MS" w:hAnsi="Trebuchet MS" w:cs="Arial"/>
        </w:rPr>
        <w:t xml:space="preserve">oirea permanentă </w:t>
      </w:r>
      <w:r w:rsidR="00E77DA2" w:rsidRPr="0068718B">
        <w:rPr>
          <w:rFonts w:ascii="Trebuchet MS" w:hAnsi="Trebuchet MS" w:cs="Arial"/>
        </w:rPr>
        <w:t>a cunoştinţelor;</w:t>
      </w:r>
    </w:p>
    <w:p w:rsidR="001D2B1E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Tahoma"/>
        </w:rPr>
        <w:t>r</w:t>
      </w:r>
      <w:r w:rsidR="001D2B1E" w:rsidRPr="0068718B">
        <w:rPr>
          <w:rFonts w:ascii="Trebuchet MS" w:hAnsi="Trebuchet MS" w:cs="Tahoma"/>
        </w:rPr>
        <w:t>ezistenţă la stres şi capacitate de a lucra cu termene limită</w:t>
      </w:r>
      <w:r w:rsidRPr="0068718B">
        <w:rPr>
          <w:rFonts w:ascii="Trebuchet MS" w:hAnsi="Trebuchet MS" w:cs="Tahoma"/>
        </w:rPr>
        <w:t>;</w:t>
      </w:r>
    </w:p>
    <w:p w:rsidR="002264F0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răspunde disciplinar, material, civil sau penal în cazul în care, prin neîndeplinirea unor sarcini sau atribuţii, se aduc prejudicii BRCT Timişoara sau </w:t>
      </w:r>
      <w:r w:rsidR="00CE755A" w:rsidRPr="0068718B">
        <w:rPr>
          <w:rFonts w:ascii="Trebuchet MS" w:hAnsi="Trebuchet MS" w:cs="Arial"/>
        </w:rPr>
        <w:t>programelor de cooperare t</w:t>
      </w:r>
      <w:r w:rsidRPr="0068718B">
        <w:rPr>
          <w:rFonts w:ascii="Trebuchet MS" w:hAnsi="Trebuchet MS" w:cs="Arial"/>
        </w:rPr>
        <w:t xml:space="preserve">ransfrontalieră </w:t>
      </w:r>
      <w:r w:rsidR="00CE755A" w:rsidRPr="0068718B">
        <w:rPr>
          <w:rFonts w:ascii="Trebuchet MS" w:hAnsi="Trebuchet MS" w:cs="Arial"/>
        </w:rPr>
        <w:t xml:space="preserve">dintre </w:t>
      </w:r>
      <w:r w:rsidRPr="0068718B">
        <w:rPr>
          <w:rFonts w:ascii="Trebuchet MS" w:hAnsi="Trebuchet MS" w:cs="Arial"/>
        </w:rPr>
        <w:t>România</w:t>
      </w:r>
      <w:r w:rsidR="00992859" w:rsidRPr="0068718B">
        <w:rPr>
          <w:rFonts w:ascii="Trebuchet MS" w:hAnsi="Trebuchet MS" w:cs="Arial"/>
        </w:rPr>
        <w:t xml:space="preserve"> </w:t>
      </w:r>
      <w:r w:rsidR="00CE755A" w:rsidRPr="0068718B">
        <w:rPr>
          <w:rFonts w:ascii="Trebuchet MS" w:hAnsi="Trebuchet MS" w:cs="Arial"/>
        </w:rPr>
        <w:t>şi</w:t>
      </w:r>
      <w:r w:rsidR="00992859" w:rsidRPr="0068718B">
        <w:rPr>
          <w:rFonts w:ascii="Trebuchet MS" w:hAnsi="Trebuchet MS" w:cs="Arial"/>
        </w:rPr>
        <w:t xml:space="preserve"> </w:t>
      </w:r>
      <w:r w:rsidR="000A1227" w:rsidRPr="0068718B">
        <w:rPr>
          <w:rFonts w:ascii="Trebuchet MS" w:hAnsi="Trebuchet MS" w:cs="Arial"/>
        </w:rPr>
        <w:t xml:space="preserve">Republica </w:t>
      </w:r>
      <w:r w:rsidRPr="0068718B">
        <w:rPr>
          <w:rFonts w:ascii="Trebuchet MS" w:hAnsi="Trebuchet MS" w:cs="Arial"/>
        </w:rPr>
        <w:t>Serbia</w:t>
      </w:r>
      <w:r w:rsidR="00CE755A" w:rsidRPr="0068718B">
        <w:rPr>
          <w:rFonts w:ascii="Trebuchet MS" w:hAnsi="Trebuchet MS" w:cs="Arial"/>
        </w:rPr>
        <w:t xml:space="preserve"> gestionate de birou</w:t>
      </w:r>
      <w:r w:rsidR="000A1227" w:rsidRPr="0068718B">
        <w:rPr>
          <w:rFonts w:ascii="Trebuchet MS" w:hAnsi="Trebuchet MS" w:cs="Arial"/>
        </w:rPr>
        <w:t>.</w:t>
      </w:r>
    </w:p>
    <w:p w:rsidR="00AF2C40" w:rsidRPr="0068718B" w:rsidRDefault="00AF2C40" w:rsidP="001D2B1E">
      <w:pPr>
        <w:jc w:val="both"/>
        <w:rPr>
          <w:rFonts w:ascii="Trebuchet MS" w:hAnsi="Trebuchet MS" w:cs="Tahoma"/>
        </w:rPr>
      </w:pPr>
    </w:p>
    <w:p w:rsidR="00D21312" w:rsidRPr="0068718B" w:rsidRDefault="00431FE1" w:rsidP="008174B1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t>Obiective</w:t>
      </w:r>
      <w:r w:rsidR="00D21312" w:rsidRPr="0068718B">
        <w:rPr>
          <w:rFonts w:ascii="Trebuchet MS" w:hAnsi="Trebuchet MS"/>
        </w:rPr>
        <w:t>l</w:t>
      </w:r>
      <w:r w:rsidRPr="0068718B">
        <w:rPr>
          <w:rFonts w:ascii="Trebuchet MS" w:hAnsi="Trebuchet MS"/>
        </w:rPr>
        <w:t>e</w:t>
      </w:r>
      <w:r w:rsidR="00D21312" w:rsidRPr="0068718B">
        <w:rPr>
          <w:rFonts w:ascii="Trebuchet MS" w:hAnsi="Trebuchet MS"/>
        </w:rPr>
        <w:t xml:space="preserve"> </w:t>
      </w:r>
      <w:r w:rsidR="00A9449D" w:rsidRPr="0068718B">
        <w:rPr>
          <w:rFonts w:ascii="Trebuchet MS" w:hAnsi="Trebuchet MS"/>
        </w:rPr>
        <w:t xml:space="preserve">generale ale </w:t>
      </w:r>
      <w:r w:rsidR="00D21312" w:rsidRPr="0068718B">
        <w:rPr>
          <w:rFonts w:ascii="Trebuchet MS" w:hAnsi="Trebuchet MS"/>
        </w:rPr>
        <w:t>postului</w:t>
      </w:r>
      <w:r w:rsidR="005F2830" w:rsidRPr="0068718B">
        <w:rPr>
          <w:rFonts w:ascii="Trebuchet MS" w:hAnsi="Trebuchet MS"/>
        </w:rPr>
        <w:t>:</w:t>
      </w:r>
    </w:p>
    <w:p w:rsidR="00C00ECE" w:rsidRPr="0068718B" w:rsidRDefault="00287C6D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  <w:bCs/>
        </w:rPr>
        <w:t xml:space="preserve">Răspunde de funcţionarea sistemului contabil, de conducerea corectă, clară </w:t>
      </w:r>
      <w:r w:rsidR="00C00ECE" w:rsidRPr="0068718B">
        <w:rPr>
          <w:rFonts w:ascii="Trebuchet MS" w:hAnsi="Trebuchet MS" w:cs="Arial"/>
          <w:bCs/>
        </w:rPr>
        <w:t>şi la zi a evidenţei contabile;</w:t>
      </w:r>
    </w:p>
    <w:p w:rsidR="002D7A12" w:rsidRPr="00844642" w:rsidRDefault="002D7A1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</w:rPr>
        <w:t>R</w:t>
      </w:r>
      <w:r w:rsidR="00C575DD">
        <w:rPr>
          <w:rFonts w:ascii="Trebuchet MS" w:hAnsi="Trebuchet MS" w:cs="Arial"/>
        </w:rPr>
        <w:t>ă</w:t>
      </w:r>
      <w:r w:rsidRPr="0068718B">
        <w:rPr>
          <w:rFonts w:ascii="Trebuchet MS" w:hAnsi="Trebuchet MS" w:cs="Arial"/>
        </w:rPr>
        <w:t xml:space="preserve">spunde de activităţile de </w:t>
      </w:r>
      <w:r w:rsidRPr="00844642">
        <w:rPr>
          <w:rFonts w:ascii="Trebuchet MS" w:hAnsi="Trebuchet MS" w:cs="Arial"/>
          <w:b/>
        </w:rPr>
        <w:t>încasări şi plăţi prin casierie</w:t>
      </w:r>
      <w:r w:rsidRPr="0068718B">
        <w:rPr>
          <w:rFonts w:ascii="Trebuchet MS" w:hAnsi="Trebuchet MS" w:cs="Arial"/>
        </w:rPr>
        <w:t>, răspunde de regulamentul operaţional de casă şi de celelalte dispozi</w:t>
      </w:r>
      <w:r w:rsidR="00C575DD">
        <w:rPr>
          <w:rFonts w:ascii="Trebuchet MS" w:hAnsi="Trebuchet MS" w:cs="Arial"/>
        </w:rPr>
        <w:t>ț</w:t>
      </w:r>
      <w:r w:rsidRPr="0068718B">
        <w:rPr>
          <w:rFonts w:ascii="Trebuchet MS" w:hAnsi="Trebuchet MS" w:cs="Arial"/>
        </w:rPr>
        <w:t>ii privind operaţiunile în numerar;</w:t>
      </w:r>
    </w:p>
    <w:p w:rsidR="00844642" w:rsidRPr="0068718B" w:rsidRDefault="0084464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 xml:space="preserve">Răspunde de </w:t>
      </w:r>
      <w:r w:rsidRPr="00844642">
        <w:rPr>
          <w:rFonts w:ascii="Trebuchet MS" w:hAnsi="Trebuchet MS" w:cs="Arial"/>
          <w:b/>
        </w:rPr>
        <w:t>realizarea contabilității primare</w:t>
      </w:r>
      <w:r>
        <w:rPr>
          <w:rFonts w:ascii="Trebuchet MS" w:hAnsi="Trebuchet MS" w:cs="Arial"/>
        </w:rPr>
        <w:t>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Răspunde de întocmirea statelor de salarii ale biroului cu toate documentele justificative şi toate situaţiile centralizatoare ale acestora şi asigură depunerea declaraţiilor aferente în termenele legale;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Asigură gestionarea relaţiilor biroului cu băncile, furnizorii, clienţii şi alte instituţii etc.;</w:t>
      </w:r>
    </w:p>
    <w:p w:rsidR="000D4D4B" w:rsidRPr="0068718B" w:rsidRDefault="000D4D4B" w:rsidP="00900A35">
      <w:pPr>
        <w:ind w:left="720"/>
        <w:jc w:val="both"/>
        <w:rPr>
          <w:rFonts w:ascii="Trebuchet MS" w:hAnsi="Trebuchet MS" w:cs="Arial"/>
        </w:rPr>
      </w:pPr>
    </w:p>
    <w:p w:rsidR="00406087" w:rsidRPr="0068718B" w:rsidRDefault="008D2C6E" w:rsidP="003D363B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554B98">
        <w:rPr>
          <w:rFonts w:ascii="Trebuchet MS" w:hAnsi="Trebuchet MS" w:cs="Tahoma"/>
          <w:b/>
          <w:bCs/>
        </w:rPr>
        <w:t>Bibliografia</w:t>
      </w:r>
      <w:r w:rsidR="00D21312" w:rsidRPr="00554B98">
        <w:rPr>
          <w:rFonts w:ascii="Trebuchet MS" w:hAnsi="Trebuchet MS" w:cs="Tahoma"/>
          <w:b/>
          <w:bCs/>
        </w:rPr>
        <w:t xml:space="preserve"> pentru concurs:</w:t>
      </w:r>
    </w:p>
    <w:p w:rsidR="00566539" w:rsidRPr="0068718B" w:rsidRDefault="00566539" w:rsidP="00287C6D">
      <w:pPr>
        <w:jc w:val="both"/>
        <w:rPr>
          <w:rFonts w:ascii="Trebuchet MS" w:hAnsi="Trebuchet MS" w:cs="Tahoma"/>
          <w:sz w:val="16"/>
          <w:szCs w:val="16"/>
        </w:rPr>
      </w:pPr>
    </w:p>
    <w:p w:rsidR="00305233" w:rsidRPr="00305233" w:rsidRDefault="00305233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</w:rPr>
      </w:pPr>
      <w:r w:rsidRPr="000C226B">
        <w:rPr>
          <w:rFonts w:ascii="Trebuchet MS" w:hAnsi="Trebuchet MS" w:cs="Tahoma"/>
        </w:rPr>
        <w:t>Legea nr. 315/2004 privind</w:t>
      </w:r>
      <w:r w:rsidRPr="00305233">
        <w:rPr>
          <w:rFonts w:ascii="Trebuchet MS" w:hAnsi="Trebuchet MS" w:cs="Tahoma"/>
        </w:rPr>
        <w:t xml:space="preserve"> dezvoltarea regională în România</w:t>
      </w:r>
      <w:r w:rsidRPr="00305233">
        <w:rPr>
          <w:rFonts w:ascii="Trebuchet MS" w:hAnsi="Trebuchet MS" w:cs="Tahoma"/>
          <w:b/>
        </w:rPr>
        <w:t xml:space="preserve"> </w:t>
      </w:r>
      <w:r w:rsidRPr="00305233">
        <w:rPr>
          <w:rFonts w:ascii="Trebuchet MS" w:hAnsi="Trebuchet MS" w:cs="Tahoma"/>
        </w:rPr>
        <w:t>(M.O. nr. 577/29.06.2004),</w:t>
      </w:r>
      <w:r w:rsidRPr="00305233">
        <w:rPr>
          <w:rFonts w:ascii="Trebuchet MS" w:hAnsi="Trebuchet MS" w:cs="Tahoma"/>
          <w:b/>
        </w:rPr>
        <w:t xml:space="preserve"> </w:t>
      </w:r>
      <w:r w:rsidRPr="000C226B">
        <w:rPr>
          <w:rFonts w:ascii="Trebuchet MS" w:hAnsi="Trebuchet MS" w:cs="Tahoma"/>
        </w:rPr>
        <w:t>completată prin</w:t>
      </w:r>
      <w:r w:rsidRPr="00305233">
        <w:rPr>
          <w:rFonts w:ascii="Trebuchet MS" w:hAnsi="Trebuchet MS" w:cs="Tahoma"/>
          <w:b/>
        </w:rPr>
        <w:t xml:space="preserve"> O.U.G. nr. 111/2004 </w:t>
      </w:r>
      <w:r w:rsidRPr="00305233">
        <w:rPr>
          <w:rFonts w:ascii="Trebuchet MS" w:hAnsi="Trebuchet MS" w:cs="Tahoma"/>
        </w:rPr>
        <w:t>(M.O. nr. 1115/27.11.2004);</w:t>
      </w:r>
    </w:p>
    <w:p w:rsidR="000B4EE4" w:rsidRPr="00305233" w:rsidRDefault="000B4EE4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  <w:b/>
        </w:rPr>
      </w:pPr>
      <w:r w:rsidRPr="00305233">
        <w:rPr>
          <w:rFonts w:ascii="Trebuchet MS" w:hAnsi="Trebuchet MS" w:cs="Tahoma"/>
          <w:b/>
        </w:rPr>
        <w:t xml:space="preserve">Legea </w:t>
      </w:r>
      <w:r w:rsidR="00554B98" w:rsidRPr="00305233">
        <w:rPr>
          <w:rFonts w:ascii="Trebuchet MS" w:hAnsi="Trebuchet MS" w:cs="Tahoma"/>
          <w:b/>
        </w:rPr>
        <w:t>contabilității</w:t>
      </w:r>
      <w:r w:rsidRPr="00305233">
        <w:rPr>
          <w:rFonts w:ascii="Trebuchet MS" w:hAnsi="Trebuchet MS" w:cs="Tahoma"/>
          <w:b/>
        </w:rPr>
        <w:t xml:space="preserve"> nr. 82 din 24 decembrie 1991</w:t>
      </w:r>
      <w:r w:rsidRPr="00305233">
        <w:rPr>
          <w:rFonts w:ascii="Trebuchet MS" w:hAnsi="Trebuchet MS" w:cs="Tahoma"/>
        </w:rPr>
        <w:t>, republicat</w:t>
      </w:r>
      <w:r w:rsidR="008C61D5">
        <w:rPr>
          <w:rFonts w:ascii="Trebuchet MS" w:hAnsi="Trebuchet MS" w:cs="Tahoma"/>
        </w:rPr>
        <w:t>ă</w:t>
      </w:r>
      <w:r w:rsidRPr="00305233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 2634/2015 din 5 noiembrie 2015 </w:t>
      </w:r>
      <w:r w:rsidRPr="0068718B">
        <w:rPr>
          <w:rFonts w:ascii="Trebuchet MS" w:hAnsi="Trebuchet MS" w:cs="Tahoma"/>
        </w:rPr>
        <w:t>privind documentele financiar-contabile</w:t>
      </w:r>
      <w:r w:rsidR="00D41652" w:rsidRPr="0068718B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nr.1802 din 29 decembrie 2014 </w:t>
      </w:r>
      <w:r w:rsidRPr="0068718B">
        <w:rPr>
          <w:rFonts w:ascii="Trebuchet MS" w:hAnsi="Trebuchet MS" w:cs="Tahoma"/>
        </w:rPr>
        <w:t>pentru aprobarea Reglementărilor contabile privind situaţiile financiare anuale individuale şi situaţiile financiare anuale consolidate</w:t>
      </w:r>
      <w:r w:rsidR="00D41652" w:rsidRPr="0068718B">
        <w:rPr>
          <w:rFonts w:ascii="Trebuchet MS" w:hAnsi="Trebuchet MS" w:cs="Tahoma"/>
        </w:rPr>
        <w:t>.</w:t>
      </w:r>
    </w:p>
    <w:p w:rsidR="00D41652" w:rsidRPr="0068718B" w:rsidRDefault="00D41652" w:rsidP="009C2BB1">
      <w:pPr>
        <w:ind w:left="720"/>
        <w:jc w:val="both"/>
        <w:rPr>
          <w:rFonts w:ascii="Trebuchet MS" w:hAnsi="Trebuchet MS" w:cs="Tahoma"/>
        </w:rPr>
      </w:pPr>
    </w:p>
    <w:p w:rsidR="00C00ECE" w:rsidRPr="0068718B" w:rsidRDefault="00D41652" w:rsidP="000C226B">
      <w:pPr>
        <w:jc w:val="both"/>
        <w:rPr>
          <w:rFonts w:ascii="Trebuchet MS" w:hAnsi="Trebuchet MS" w:cs="Tahoma"/>
          <w:b/>
        </w:rPr>
      </w:pPr>
      <w:r w:rsidRPr="0068718B">
        <w:rPr>
          <w:rFonts w:ascii="Trebuchet MS" w:hAnsi="Trebuchet MS" w:cs="Tahoma"/>
        </w:rPr>
        <w:t>Pentru legislația din domeniul de activitate al BRCT Timișoara</w:t>
      </w:r>
      <w:r w:rsidR="006A79F0" w:rsidRPr="0068718B">
        <w:rPr>
          <w:rFonts w:ascii="Trebuchet MS" w:hAnsi="Trebuchet MS" w:cs="Tahoma"/>
        </w:rPr>
        <w:t xml:space="preserve"> și informații generale legate de programele derulate</w:t>
      </w:r>
      <w:r w:rsidRPr="0068718B">
        <w:rPr>
          <w:rFonts w:ascii="Trebuchet MS" w:hAnsi="Trebuchet MS" w:cs="Tahoma"/>
        </w:rPr>
        <w:t>, vă rugăm să consultați pagin</w:t>
      </w:r>
      <w:r w:rsidR="00CF2118" w:rsidRPr="0068718B">
        <w:rPr>
          <w:rFonts w:ascii="Trebuchet MS" w:hAnsi="Trebuchet MS" w:cs="Tahoma"/>
        </w:rPr>
        <w:t>ile</w:t>
      </w:r>
      <w:r w:rsidRPr="0068718B">
        <w:rPr>
          <w:rFonts w:ascii="Trebuchet MS" w:hAnsi="Trebuchet MS" w:cs="Tahoma"/>
        </w:rPr>
        <w:t xml:space="preserve"> </w:t>
      </w:r>
      <w:hyperlink r:id="rId9" w:history="1">
        <w:r w:rsidR="006A79F0" w:rsidRPr="0068718B">
          <w:rPr>
            <w:rStyle w:val="Hyperlink"/>
            <w:rFonts w:ascii="Trebuchet MS" w:hAnsi="Trebuchet MS" w:cs="Tahoma"/>
          </w:rPr>
          <w:t>www.romania-serbia.net</w:t>
        </w:r>
      </w:hyperlink>
      <w:r w:rsidR="006A79F0" w:rsidRPr="0068718B">
        <w:rPr>
          <w:rFonts w:ascii="Trebuchet MS" w:hAnsi="Trebuchet MS" w:cs="Tahoma"/>
        </w:rPr>
        <w:t xml:space="preserve"> și </w:t>
      </w:r>
      <w:hyperlink r:id="rId10" w:history="1">
        <w:r w:rsidR="006A79F0" w:rsidRPr="0068718B">
          <w:rPr>
            <w:rStyle w:val="Hyperlink"/>
            <w:rFonts w:ascii="Trebuchet MS" w:hAnsi="Trebuchet MS" w:cs="Tahoma"/>
          </w:rPr>
          <w:t>www.brct-timisoara.ro</w:t>
        </w:r>
      </w:hyperlink>
      <w:r w:rsidR="006A79F0" w:rsidRPr="0068718B">
        <w:rPr>
          <w:rFonts w:ascii="Trebuchet MS" w:hAnsi="Trebuchet MS" w:cs="Tahoma"/>
        </w:rPr>
        <w:t xml:space="preserve"> </w:t>
      </w:r>
    </w:p>
    <w:p w:rsidR="002D7A12" w:rsidRPr="0068718B" w:rsidRDefault="002D7A12" w:rsidP="009C2BB1">
      <w:pPr>
        <w:ind w:left="720"/>
        <w:jc w:val="both"/>
        <w:rPr>
          <w:rFonts w:ascii="Trebuchet MS" w:hAnsi="Trebuchet MS" w:cs="Tahoma"/>
          <w:b/>
        </w:rPr>
      </w:pPr>
    </w:p>
    <w:sectPr w:rsidR="002D7A12" w:rsidRPr="0068718B" w:rsidSect="00F375DD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3F" w:rsidRDefault="00B8043F">
      <w:r>
        <w:separator/>
      </w:r>
    </w:p>
  </w:endnote>
  <w:endnote w:type="continuationSeparator" w:id="0">
    <w:p w:rsidR="00B8043F" w:rsidRDefault="00B8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0B" w:rsidRDefault="00142D0B" w:rsidP="003B6E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D0B" w:rsidRDefault="00142D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991E5" wp14:editId="4F9EC72C">
              <wp:simplePos x="0" y="0"/>
              <wp:positionH relativeFrom="column">
                <wp:posOffset>-1222375</wp:posOffset>
              </wp:positionH>
              <wp:positionV relativeFrom="paragraph">
                <wp:posOffset>16179</wp:posOffset>
              </wp:positionV>
              <wp:extent cx="7607300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BA85F" id="Straight Connector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6.25pt,1.25pt" to="502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" strokecolor="#a5a5a5 [2092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94D08" wp14:editId="41FD0F1D">
              <wp:simplePos x="0" y="0"/>
              <wp:positionH relativeFrom="column">
                <wp:posOffset>540385</wp:posOffset>
              </wp:positionH>
              <wp:positionV relativeFrom="paragraph">
                <wp:posOffset>58751</wp:posOffset>
              </wp:positionV>
              <wp:extent cx="4110355" cy="6877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7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Biroul Regional pentru Cooperare Transfrontalieră Timișoara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Str. </w:t>
                          </w:r>
                          <w:proofErr w:type="spellStart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>Proclamaţia</w:t>
                          </w:r>
                          <w:proofErr w:type="spellEnd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 de la Timişoara nr. 5, 300054, Timişoara, Timiș, România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  <w:t>Tel: 004.0356426360; Fax: 004.0356426361; Cod fiscal: 17533873</w:t>
                          </w:r>
                        </w:p>
                        <w:p w:rsidR="00F375DD" w:rsidRPr="004055EF" w:rsidRDefault="00B8043F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hyperlink r:id="rId1" w:history="1">
                            <w:r w:rsidR="00F375DD"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F375DD" w:rsidRPr="004055EF">
                            <w:rPr>
                              <w:rStyle w:val="Hyperlink"/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F375DD" w:rsidRPr="004055EF">
                            <w:rPr>
                              <w:color w:val="595959" w:themeColor="text1" w:themeTint="A6"/>
                            </w:rPr>
                            <w:t xml:space="preserve">     </w:t>
                          </w:r>
                          <w:hyperlink r:id="rId2" w:history="1">
                            <w:r w:rsidR="00F375DD"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94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4.65pt;width:323.6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Biroul Regional pentru Cooperare Transfrontalieră Timișoara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Str. </w:t>
                    </w:r>
                    <w:proofErr w:type="spellStart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>Proclamaţia</w:t>
                    </w:r>
                    <w:proofErr w:type="spellEnd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 de la Timişoara nr. 5, 300054, Timişoara, Timiș, România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  <w:t>Tel: 004.0356426360; Fax: 004.0356426361; Cod fiscal: 17533873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hyperlink r:id="rId3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Pr="004055EF">
                      <w:rPr>
                        <w:rStyle w:val="Hyperlink"/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Pr="004055EF">
                      <w:rPr>
                        <w:color w:val="595959" w:themeColor="text1" w:themeTint="A6"/>
                      </w:rPr>
                      <w:t xml:space="preserve">     </w:t>
                    </w:r>
                    <w:hyperlink r:id="rId4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059956D" wp14:editId="37C661E5">
          <wp:simplePos x="0" y="0"/>
          <wp:positionH relativeFrom="column">
            <wp:posOffset>-124460</wp:posOffset>
          </wp:positionH>
          <wp:positionV relativeFrom="paragraph">
            <wp:posOffset>25704</wp:posOffset>
          </wp:positionV>
          <wp:extent cx="641350" cy="6407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5DD" w:rsidRDefault="00F375DD" w:rsidP="00F375DD">
    <w:pPr>
      <w:pStyle w:val="Footer"/>
      <w:framePr w:wrap="around" w:vAnchor="text" w:hAnchor="page" w:x="11321" w:y="2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565">
      <w:rPr>
        <w:rStyle w:val="PageNumber"/>
        <w:noProof/>
      </w:rPr>
      <w:t>2</w:t>
    </w:r>
    <w:r>
      <w:rPr>
        <w:rStyle w:val="PageNumber"/>
      </w:rPr>
      <w:fldChar w:fldCharType="end"/>
    </w:r>
  </w:p>
  <w:p w:rsidR="00142D0B" w:rsidRDefault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66C3A" wp14:editId="1B92C557">
              <wp:simplePos x="0" y="0"/>
              <wp:positionH relativeFrom="column">
                <wp:posOffset>3802104</wp:posOffset>
              </wp:positionH>
              <wp:positionV relativeFrom="paragraph">
                <wp:posOffset>92268</wp:posOffset>
              </wp:positionV>
              <wp:extent cx="2120900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Secretariat Comun</w:t>
                          </w:r>
                        </w:p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Unitate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66C3A" id="_x0000_s1027" type="#_x0000_t202" style="position:absolute;margin-left:299.4pt;margin-top:7.25pt;width:16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Secretariat Comun</w:t>
                    </w:r>
                  </w:p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3F" w:rsidRDefault="00B8043F">
      <w:r>
        <w:separator/>
      </w:r>
    </w:p>
  </w:footnote>
  <w:footnote w:type="continuationSeparator" w:id="0">
    <w:p w:rsidR="00B8043F" w:rsidRDefault="00B8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E12DE" wp14:editId="3106A4D1">
          <wp:simplePos x="0" y="0"/>
          <wp:positionH relativeFrom="column">
            <wp:posOffset>-231140</wp:posOffset>
          </wp:positionH>
          <wp:positionV relativeFrom="paragraph">
            <wp:posOffset>-370840</wp:posOffset>
          </wp:positionV>
          <wp:extent cx="5842000" cy="1335405"/>
          <wp:effectExtent l="0" t="0" r="0" b="0"/>
          <wp:wrapTight wrapText="bothSides">
            <wp:wrapPolygon edited="0">
              <wp:start x="845" y="3698"/>
              <wp:lineTo x="845" y="17563"/>
              <wp:lineTo x="13453" y="17563"/>
              <wp:lineTo x="13453" y="14174"/>
              <wp:lineTo x="16975" y="14174"/>
              <wp:lineTo x="20778" y="11709"/>
              <wp:lineTo x="20708" y="3698"/>
              <wp:lineTo x="845" y="3698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 - IPA logo RO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2D0B" w:rsidRPr="00F375DD" w:rsidRDefault="00142D0B" w:rsidP="00F37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CE9"/>
    <w:multiLevelType w:val="hybridMultilevel"/>
    <w:tmpl w:val="E234AA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C7A04"/>
    <w:multiLevelType w:val="hybridMultilevel"/>
    <w:tmpl w:val="70BEBD22"/>
    <w:lvl w:ilvl="0" w:tplc="FF3E9C90">
      <w:start w:val="1"/>
      <w:numFmt w:val="bullet"/>
      <w:lvlText w:val=""/>
      <w:lvlJc w:val="left"/>
      <w:pPr>
        <w:tabs>
          <w:tab w:val="num" w:pos="1004"/>
        </w:tabs>
        <w:ind w:left="284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5E14EE"/>
    <w:multiLevelType w:val="hybridMultilevel"/>
    <w:tmpl w:val="300A380C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DD7"/>
    <w:multiLevelType w:val="hybridMultilevel"/>
    <w:tmpl w:val="F87E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0A8"/>
    <w:multiLevelType w:val="hybridMultilevel"/>
    <w:tmpl w:val="2BC46870"/>
    <w:lvl w:ilvl="0" w:tplc="13E4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14223"/>
    <w:multiLevelType w:val="hybridMultilevel"/>
    <w:tmpl w:val="F5A66E2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84BA1"/>
    <w:multiLevelType w:val="hybridMultilevel"/>
    <w:tmpl w:val="2B62DB4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6E3BB2"/>
    <w:multiLevelType w:val="hybridMultilevel"/>
    <w:tmpl w:val="C8A855B8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46A66"/>
    <w:multiLevelType w:val="hybridMultilevel"/>
    <w:tmpl w:val="2C96E61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0B06F3"/>
    <w:multiLevelType w:val="hybridMultilevel"/>
    <w:tmpl w:val="03646486"/>
    <w:lvl w:ilvl="0" w:tplc="824ABDE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14BF"/>
    <w:multiLevelType w:val="hybridMultilevel"/>
    <w:tmpl w:val="26CE08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B5669"/>
    <w:multiLevelType w:val="hybridMultilevel"/>
    <w:tmpl w:val="08D2A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E6E7A">
      <w:numFmt w:val="bullet"/>
      <w:lvlText w:val="-"/>
      <w:lvlJc w:val="left"/>
      <w:pPr>
        <w:ind w:left="2220" w:hanging="420"/>
      </w:pPr>
      <w:rPr>
        <w:rFonts w:ascii="Trebuchet MS" w:eastAsia="Times New Roman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95C0A"/>
    <w:multiLevelType w:val="hybridMultilevel"/>
    <w:tmpl w:val="6B54FD84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AB7DAC"/>
    <w:multiLevelType w:val="hybridMultilevel"/>
    <w:tmpl w:val="F7C84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C38"/>
    <w:multiLevelType w:val="hybridMultilevel"/>
    <w:tmpl w:val="BE02F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40E4A"/>
    <w:multiLevelType w:val="hybridMultilevel"/>
    <w:tmpl w:val="B950AEAA"/>
    <w:lvl w:ilvl="0" w:tplc="3E0C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34403"/>
    <w:multiLevelType w:val="hybridMultilevel"/>
    <w:tmpl w:val="E9D2B23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EC7236"/>
    <w:multiLevelType w:val="hybridMultilevel"/>
    <w:tmpl w:val="AF748E56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A1A07"/>
    <w:multiLevelType w:val="hybridMultilevel"/>
    <w:tmpl w:val="7362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6FDB"/>
    <w:multiLevelType w:val="hybridMultilevel"/>
    <w:tmpl w:val="EAAA209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8"/>
  </w:num>
  <w:num w:numId="11">
    <w:abstractNumId w:val="20"/>
  </w:num>
  <w:num w:numId="12">
    <w:abstractNumId w:val="1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14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12"/>
    <w:rsid w:val="000021DC"/>
    <w:rsid w:val="0000400C"/>
    <w:rsid w:val="00005201"/>
    <w:rsid w:val="000069D3"/>
    <w:rsid w:val="000125B9"/>
    <w:rsid w:val="000141CF"/>
    <w:rsid w:val="00017558"/>
    <w:rsid w:val="000248FD"/>
    <w:rsid w:val="000344A3"/>
    <w:rsid w:val="00035832"/>
    <w:rsid w:val="00060B88"/>
    <w:rsid w:val="00063827"/>
    <w:rsid w:val="00063C54"/>
    <w:rsid w:val="00064B6A"/>
    <w:rsid w:val="000755B0"/>
    <w:rsid w:val="000A1227"/>
    <w:rsid w:val="000B4EE4"/>
    <w:rsid w:val="000C1AB3"/>
    <w:rsid w:val="000C226B"/>
    <w:rsid w:val="000C3C40"/>
    <w:rsid w:val="000C402D"/>
    <w:rsid w:val="000D1D4C"/>
    <w:rsid w:val="000D2323"/>
    <w:rsid w:val="000D3AF8"/>
    <w:rsid w:val="000D42A8"/>
    <w:rsid w:val="000D4D4B"/>
    <w:rsid w:val="000E3ABB"/>
    <w:rsid w:val="001066CD"/>
    <w:rsid w:val="00113189"/>
    <w:rsid w:val="001140CD"/>
    <w:rsid w:val="00123572"/>
    <w:rsid w:val="00125C69"/>
    <w:rsid w:val="00134E41"/>
    <w:rsid w:val="00135D94"/>
    <w:rsid w:val="00142D0B"/>
    <w:rsid w:val="00144DF1"/>
    <w:rsid w:val="0015042E"/>
    <w:rsid w:val="00150866"/>
    <w:rsid w:val="0015274A"/>
    <w:rsid w:val="0015344B"/>
    <w:rsid w:val="0015543B"/>
    <w:rsid w:val="00162095"/>
    <w:rsid w:val="001673FF"/>
    <w:rsid w:val="00173D32"/>
    <w:rsid w:val="001775E9"/>
    <w:rsid w:val="00181397"/>
    <w:rsid w:val="00191FFD"/>
    <w:rsid w:val="001A504D"/>
    <w:rsid w:val="001B2003"/>
    <w:rsid w:val="001C7028"/>
    <w:rsid w:val="001C7202"/>
    <w:rsid w:val="001D1712"/>
    <w:rsid w:val="001D193B"/>
    <w:rsid w:val="001D1F6D"/>
    <w:rsid w:val="001D2B1E"/>
    <w:rsid w:val="001D4B1E"/>
    <w:rsid w:val="001D59AE"/>
    <w:rsid w:val="001D6929"/>
    <w:rsid w:val="001D74A6"/>
    <w:rsid w:val="001E045A"/>
    <w:rsid w:val="001E3F42"/>
    <w:rsid w:val="001F2C6E"/>
    <w:rsid w:val="001F56EA"/>
    <w:rsid w:val="00203862"/>
    <w:rsid w:val="00204EC9"/>
    <w:rsid w:val="00206090"/>
    <w:rsid w:val="00207E7B"/>
    <w:rsid w:val="002230CA"/>
    <w:rsid w:val="0022487F"/>
    <w:rsid w:val="00224C5F"/>
    <w:rsid w:val="002264F0"/>
    <w:rsid w:val="0023129F"/>
    <w:rsid w:val="0023282A"/>
    <w:rsid w:val="00232DBD"/>
    <w:rsid w:val="00234EE0"/>
    <w:rsid w:val="00235102"/>
    <w:rsid w:val="002417D4"/>
    <w:rsid w:val="002440D0"/>
    <w:rsid w:val="00246A26"/>
    <w:rsid w:val="00250DD4"/>
    <w:rsid w:val="00254292"/>
    <w:rsid w:val="00265C9F"/>
    <w:rsid w:val="002678B6"/>
    <w:rsid w:val="0027100C"/>
    <w:rsid w:val="00276051"/>
    <w:rsid w:val="002779FD"/>
    <w:rsid w:val="00282280"/>
    <w:rsid w:val="00286B5F"/>
    <w:rsid w:val="00286F86"/>
    <w:rsid w:val="00287C6D"/>
    <w:rsid w:val="00290555"/>
    <w:rsid w:val="00293F21"/>
    <w:rsid w:val="00294276"/>
    <w:rsid w:val="002962CD"/>
    <w:rsid w:val="002A6132"/>
    <w:rsid w:val="002B16EE"/>
    <w:rsid w:val="002C2A70"/>
    <w:rsid w:val="002C3C3F"/>
    <w:rsid w:val="002C5EDA"/>
    <w:rsid w:val="002C7860"/>
    <w:rsid w:val="002C7ECB"/>
    <w:rsid w:val="002D02EE"/>
    <w:rsid w:val="002D0CA3"/>
    <w:rsid w:val="002D7459"/>
    <w:rsid w:val="002D7A12"/>
    <w:rsid w:val="002E01B9"/>
    <w:rsid w:val="002E64A2"/>
    <w:rsid w:val="002E740B"/>
    <w:rsid w:val="002F7650"/>
    <w:rsid w:val="00301D21"/>
    <w:rsid w:val="00304AC7"/>
    <w:rsid w:val="00304C46"/>
    <w:rsid w:val="00305233"/>
    <w:rsid w:val="00306CEE"/>
    <w:rsid w:val="00310FFE"/>
    <w:rsid w:val="0032696E"/>
    <w:rsid w:val="003314B2"/>
    <w:rsid w:val="0033554E"/>
    <w:rsid w:val="00341DAD"/>
    <w:rsid w:val="00344DE2"/>
    <w:rsid w:val="00355889"/>
    <w:rsid w:val="00357157"/>
    <w:rsid w:val="0036579D"/>
    <w:rsid w:val="00372F7C"/>
    <w:rsid w:val="00373BC4"/>
    <w:rsid w:val="00381F2C"/>
    <w:rsid w:val="00382091"/>
    <w:rsid w:val="003857B2"/>
    <w:rsid w:val="00390453"/>
    <w:rsid w:val="003911FE"/>
    <w:rsid w:val="003927E9"/>
    <w:rsid w:val="00394432"/>
    <w:rsid w:val="00397C0F"/>
    <w:rsid w:val="003A14D7"/>
    <w:rsid w:val="003A76B2"/>
    <w:rsid w:val="003B00C0"/>
    <w:rsid w:val="003B503C"/>
    <w:rsid w:val="003B6EF8"/>
    <w:rsid w:val="003B79AD"/>
    <w:rsid w:val="003D2721"/>
    <w:rsid w:val="003D363B"/>
    <w:rsid w:val="003D7A07"/>
    <w:rsid w:val="003E01E6"/>
    <w:rsid w:val="003E3D44"/>
    <w:rsid w:val="003E66B3"/>
    <w:rsid w:val="003F08BD"/>
    <w:rsid w:val="00400D84"/>
    <w:rsid w:val="00403534"/>
    <w:rsid w:val="00406087"/>
    <w:rsid w:val="00414A8D"/>
    <w:rsid w:val="00415AB5"/>
    <w:rsid w:val="004169DB"/>
    <w:rsid w:val="00431FE1"/>
    <w:rsid w:val="004336F1"/>
    <w:rsid w:val="00440EB3"/>
    <w:rsid w:val="00450366"/>
    <w:rsid w:val="00452276"/>
    <w:rsid w:val="004559AF"/>
    <w:rsid w:val="00461A96"/>
    <w:rsid w:val="00461CEE"/>
    <w:rsid w:val="004631B4"/>
    <w:rsid w:val="00466A5C"/>
    <w:rsid w:val="00470E5F"/>
    <w:rsid w:val="004764EB"/>
    <w:rsid w:val="00476D37"/>
    <w:rsid w:val="004772EE"/>
    <w:rsid w:val="00482640"/>
    <w:rsid w:val="00487A9B"/>
    <w:rsid w:val="00487E21"/>
    <w:rsid w:val="004951C9"/>
    <w:rsid w:val="00495D23"/>
    <w:rsid w:val="004A1AD8"/>
    <w:rsid w:val="004B0FC6"/>
    <w:rsid w:val="004B1721"/>
    <w:rsid w:val="004B6132"/>
    <w:rsid w:val="004B7ADB"/>
    <w:rsid w:val="004C248B"/>
    <w:rsid w:val="004C4216"/>
    <w:rsid w:val="004C672D"/>
    <w:rsid w:val="004D3499"/>
    <w:rsid w:val="004D41A1"/>
    <w:rsid w:val="004D55F6"/>
    <w:rsid w:val="004E0950"/>
    <w:rsid w:val="004E0ACE"/>
    <w:rsid w:val="004E4514"/>
    <w:rsid w:val="004E5E01"/>
    <w:rsid w:val="004F5EB8"/>
    <w:rsid w:val="004F7704"/>
    <w:rsid w:val="00506EDC"/>
    <w:rsid w:val="005113A7"/>
    <w:rsid w:val="00535C92"/>
    <w:rsid w:val="005407C9"/>
    <w:rsid w:val="00542CEE"/>
    <w:rsid w:val="00542E53"/>
    <w:rsid w:val="00543136"/>
    <w:rsid w:val="00551DC5"/>
    <w:rsid w:val="00554B98"/>
    <w:rsid w:val="00566539"/>
    <w:rsid w:val="00566B37"/>
    <w:rsid w:val="00575DD0"/>
    <w:rsid w:val="00577158"/>
    <w:rsid w:val="0058179E"/>
    <w:rsid w:val="00581819"/>
    <w:rsid w:val="00591F16"/>
    <w:rsid w:val="00593183"/>
    <w:rsid w:val="00594426"/>
    <w:rsid w:val="0059597E"/>
    <w:rsid w:val="00597FD9"/>
    <w:rsid w:val="005B0966"/>
    <w:rsid w:val="005B25EE"/>
    <w:rsid w:val="005B5D2D"/>
    <w:rsid w:val="005B654C"/>
    <w:rsid w:val="005B70F5"/>
    <w:rsid w:val="005C003A"/>
    <w:rsid w:val="005C2299"/>
    <w:rsid w:val="005C2432"/>
    <w:rsid w:val="005C3A47"/>
    <w:rsid w:val="005C3C9F"/>
    <w:rsid w:val="005C6415"/>
    <w:rsid w:val="005C7D9F"/>
    <w:rsid w:val="005D1C23"/>
    <w:rsid w:val="005D3EBA"/>
    <w:rsid w:val="005D668D"/>
    <w:rsid w:val="005E42C6"/>
    <w:rsid w:val="005E59A1"/>
    <w:rsid w:val="005F1BEC"/>
    <w:rsid w:val="005F2830"/>
    <w:rsid w:val="005F5BB5"/>
    <w:rsid w:val="006109E4"/>
    <w:rsid w:val="00616A73"/>
    <w:rsid w:val="00620CE4"/>
    <w:rsid w:val="00622DC0"/>
    <w:rsid w:val="006235DD"/>
    <w:rsid w:val="00625AE6"/>
    <w:rsid w:val="00627E64"/>
    <w:rsid w:val="00630335"/>
    <w:rsid w:val="00631A5B"/>
    <w:rsid w:val="00635EA8"/>
    <w:rsid w:val="006466B8"/>
    <w:rsid w:val="006479F7"/>
    <w:rsid w:val="006535CE"/>
    <w:rsid w:val="0065457B"/>
    <w:rsid w:val="0065608E"/>
    <w:rsid w:val="006671A5"/>
    <w:rsid w:val="006722B3"/>
    <w:rsid w:val="00672C0D"/>
    <w:rsid w:val="00682E01"/>
    <w:rsid w:val="0068718B"/>
    <w:rsid w:val="00687581"/>
    <w:rsid w:val="0069165C"/>
    <w:rsid w:val="00697EC7"/>
    <w:rsid w:val="006A2337"/>
    <w:rsid w:val="006A2908"/>
    <w:rsid w:val="006A3377"/>
    <w:rsid w:val="006A578B"/>
    <w:rsid w:val="006A6ABB"/>
    <w:rsid w:val="006A79F0"/>
    <w:rsid w:val="006B52BD"/>
    <w:rsid w:val="006B6889"/>
    <w:rsid w:val="006C0201"/>
    <w:rsid w:val="006C611E"/>
    <w:rsid w:val="006D20B7"/>
    <w:rsid w:val="006D6230"/>
    <w:rsid w:val="006E04C8"/>
    <w:rsid w:val="006E7C48"/>
    <w:rsid w:val="006F1035"/>
    <w:rsid w:val="006F5E9F"/>
    <w:rsid w:val="00700490"/>
    <w:rsid w:val="00714E5B"/>
    <w:rsid w:val="00716477"/>
    <w:rsid w:val="00727346"/>
    <w:rsid w:val="00732A41"/>
    <w:rsid w:val="007345DF"/>
    <w:rsid w:val="00742FBC"/>
    <w:rsid w:val="00751E30"/>
    <w:rsid w:val="00762FB4"/>
    <w:rsid w:val="0077349F"/>
    <w:rsid w:val="00780955"/>
    <w:rsid w:val="00785C83"/>
    <w:rsid w:val="00791B50"/>
    <w:rsid w:val="00796848"/>
    <w:rsid w:val="00797A76"/>
    <w:rsid w:val="007A3975"/>
    <w:rsid w:val="007C1759"/>
    <w:rsid w:val="007C4880"/>
    <w:rsid w:val="007C6A7E"/>
    <w:rsid w:val="007C7315"/>
    <w:rsid w:val="007D5764"/>
    <w:rsid w:val="007D7CAF"/>
    <w:rsid w:val="007E1B89"/>
    <w:rsid w:val="007E25F2"/>
    <w:rsid w:val="007E3DDA"/>
    <w:rsid w:val="008066DB"/>
    <w:rsid w:val="00810705"/>
    <w:rsid w:val="00810898"/>
    <w:rsid w:val="00814234"/>
    <w:rsid w:val="00814928"/>
    <w:rsid w:val="00815C87"/>
    <w:rsid w:val="008172B4"/>
    <w:rsid w:val="008174B1"/>
    <w:rsid w:val="00832684"/>
    <w:rsid w:val="00833331"/>
    <w:rsid w:val="00844642"/>
    <w:rsid w:val="0085079B"/>
    <w:rsid w:val="00853137"/>
    <w:rsid w:val="008540FC"/>
    <w:rsid w:val="00860D4E"/>
    <w:rsid w:val="00872C7A"/>
    <w:rsid w:val="00874931"/>
    <w:rsid w:val="00885257"/>
    <w:rsid w:val="008948EA"/>
    <w:rsid w:val="008951B8"/>
    <w:rsid w:val="008B132B"/>
    <w:rsid w:val="008B3873"/>
    <w:rsid w:val="008B3CD8"/>
    <w:rsid w:val="008B6699"/>
    <w:rsid w:val="008C0BC8"/>
    <w:rsid w:val="008C225E"/>
    <w:rsid w:val="008C4509"/>
    <w:rsid w:val="008C5BAA"/>
    <w:rsid w:val="008C61D5"/>
    <w:rsid w:val="008C7068"/>
    <w:rsid w:val="008C737C"/>
    <w:rsid w:val="008D0A1A"/>
    <w:rsid w:val="008D24AB"/>
    <w:rsid w:val="008D2C05"/>
    <w:rsid w:val="008D2C6E"/>
    <w:rsid w:val="008D46C7"/>
    <w:rsid w:val="008D7F72"/>
    <w:rsid w:val="008E3165"/>
    <w:rsid w:val="008E3F30"/>
    <w:rsid w:val="008F0398"/>
    <w:rsid w:val="00900A35"/>
    <w:rsid w:val="0090159C"/>
    <w:rsid w:val="00902A0F"/>
    <w:rsid w:val="009067BE"/>
    <w:rsid w:val="00914565"/>
    <w:rsid w:val="00915D1F"/>
    <w:rsid w:val="00922F17"/>
    <w:rsid w:val="00927800"/>
    <w:rsid w:val="00931CCE"/>
    <w:rsid w:val="00937486"/>
    <w:rsid w:val="00941CCF"/>
    <w:rsid w:val="00946A82"/>
    <w:rsid w:val="00960260"/>
    <w:rsid w:val="0096118B"/>
    <w:rsid w:val="009611EE"/>
    <w:rsid w:val="00962AA5"/>
    <w:rsid w:val="00965B27"/>
    <w:rsid w:val="00967DA9"/>
    <w:rsid w:val="00971353"/>
    <w:rsid w:val="00971905"/>
    <w:rsid w:val="009729BE"/>
    <w:rsid w:val="00977533"/>
    <w:rsid w:val="00982F16"/>
    <w:rsid w:val="00983720"/>
    <w:rsid w:val="00987D03"/>
    <w:rsid w:val="00990A21"/>
    <w:rsid w:val="00992859"/>
    <w:rsid w:val="009976A4"/>
    <w:rsid w:val="009B1AC8"/>
    <w:rsid w:val="009B2BB3"/>
    <w:rsid w:val="009C1DDA"/>
    <w:rsid w:val="009C2244"/>
    <w:rsid w:val="009C2BB1"/>
    <w:rsid w:val="009C7373"/>
    <w:rsid w:val="009D181D"/>
    <w:rsid w:val="009E22E6"/>
    <w:rsid w:val="009E5AB8"/>
    <w:rsid w:val="009F113F"/>
    <w:rsid w:val="009F2BBC"/>
    <w:rsid w:val="009F4239"/>
    <w:rsid w:val="009F7A32"/>
    <w:rsid w:val="00A00E7C"/>
    <w:rsid w:val="00A021BD"/>
    <w:rsid w:val="00A049E8"/>
    <w:rsid w:val="00A0535D"/>
    <w:rsid w:val="00A05432"/>
    <w:rsid w:val="00A1043F"/>
    <w:rsid w:val="00A14CFF"/>
    <w:rsid w:val="00A15E91"/>
    <w:rsid w:val="00A16B22"/>
    <w:rsid w:val="00A16E56"/>
    <w:rsid w:val="00A21B57"/>
    <w:rsid w:val="00A24941"/>
    <w:rsid w:val="00A37268"/>
    <w:rsid w:val="00A40BD6"/>
    <w:rsid w:val="00A435CE"/>
    <w:rsid w:val="00A53522"/>
    <w:rsid w:val="00A54F8A"/>
    <w:rsid w:val="00A55EC9"/>
    <w:rsid w:val="00A600E5"/>
    <w:rsid w:val="00A60992"/>
    <w:rsid w:val="00A62EAC"/>
    <w:rsid w:val="00A66CDF"/>
    <w:rsid w:val="00A725A1"/>
    <w:rsid w:val="00A74835"/>
    <w:rsid w:val="00A91972"/>
    <w:rsid w:val="00A9449D"/>
    <w:rsid w:val="00AA0638"/>
    <w:rsid w:val="00AA3E4C"/>
    <w:rsid w:val="00AB0729"/>
    <w:rsid w:val="00AB38B3"/>
    <w:rsid w:val="00AC08F3"/>
    <w:rsid w:val="00AD4DEC"/>
    <w:rsid w:val="00AD5B2A"/>
    <w:rsid w:val="00AD6B77"/>
    <w:rsid w:val="00AE3804"/>
    <w:rsid w:val="00AF2C40"/>
    <w:rsid w:val="00AF39ED"/>
    <w:rsid w:val="00B0585F"/>
    <w:rsid w:val="00B141AB"/>
    <w:rsid w:val="00B23B68"/>
    <w:rsid w:val="00B32B37"/>
    <w:rsid w:val="00B331AB"/>
    <w:rsid w:val="00B35903"/>
    <w:rsid w:val="00B47692"/>
    <w:rsid w:val="00B5319D"/>
    <w:rsid w:val="00B577D4"/>
    <w:rsid w:val="00B60CFD"/>
    <w:rsid w:val="00B6488D"/>
    <w:rsid w:val="00B65563"/>
    <w:rsid w:val="00B73D58"/>
    <w:rsid w:val="00B779C2"/>
    <w:rsid w:val="00B8043F"/>
    <w:rsid w:val="00B817FE"/>
    <w:rsid w:val="00B82A2C"/>
    <w:rsid w:val="00B8498A"/>
    <w:rsid w:val="00B85882"/>
    <w:rsid w:val="00B95F29"/>
    <w:rsid w:val="00BB23E8"/>
    <w:rsid w:val="00BC5ADD"/>
    <w:rsid w:val="00BC7837"/>
    <w:rsid w:val="00BC7C27"/>
    <w:rsid w:val="00BD1F58"/>
    <w:rsid w:val="00BD241B"/>
    <w:rsid w:val="00BD27BF"/>
    <w:rsid w:val="00BD48AD"/>
    <w:rsid w:val="00BE3180"/>
    <w:rsid w:val="00BF2519"/>
    <w:rsid w:val="00BF6308"/>
    <w:rsid w:val="00C00ECE"/>
    <w:rsid w:val="00C03AB3"/>
    <w:rsid w:val="00C101F5"/>
    <w:rsid w:val="00C12516"/>
    <w:rsid w:val="00C15D99"/>
    <w:rsid w:val="00C30F80"/>
    <w:rsid w:val="00C32AB8"/>
    <w:rsid w:val="00C334DB"/>
    <w:rsid w:val="00C33A9B"/>
    <w:rsid w:val="00C36AC4"/>
    <w:rsid w:val="00C409F7"/>
    <w:rsid w:val="00C41607"/>
    <w:rsid w:val="00C47B02"/>
    <w:rsid w:val="00C50536"/>
    <w:rsid w:val="00C575DD"/>
    <w:rsid w:val="00C60CB4"/>
    <w:rsid w:val="00C65253"/>
    <w:rsid w:val="00C6535E"/>
    <w:rsid w:val="00C8147C"/>
    <w:rsid w:val="00C92BBB"/>
    <w:rsid w:val="00C95DB6"/>
    <w:rsid w:val="00CA05B2"/>
    <w:rsid w:val="00CA5F35"/>
    <w:rsid w:val="00CC06D4"/>
    <w:rsid w:val="00CC2F13"/>
    <w:rsid w:val="00CC5A7C"/>
    <w:rsid w:val="00CD2AA5"/>
    <w:rsid w:val="00CD3646"/>
    <w:rsid w:val="00CE1D8D"/>
    <w:rsid w:val="00CE1FB7"/>
    <w:rsid w:val="00CE421B"/>
    <w:rsid w:val="00CE755A"/>
    <w:rsid w:val="00CF2118"/>
    <w:rsid w:val="00CF2258"/>
    <w:rsid w:val="00CF5581"/>
    <w:rsid w:val="00D04EB3"/>
    <w:rsid w:val="00D05898"/>
    <w:rsid w:val="00D176A0"/>
    <w:rsid w:val="00D21312"/>
    <w:rsid w:val="00D325BA"/>
    <w:rsid w:val="00D357DD"/>
    <w:rsid w:val="00D41652"/>
    <w:rsid w:val="00D637D7"/>
    <w:rsid w:val="00D7371B"/>
    <w:rsid w:val="00D76E0E"/>
    <w:rsid w:val="00D8091B"/>
    <w:rsid w:val="00D80EBC"/>
    <w:rsid w:val="00D8221D"/>
    <w:rsid w:val="00D8703F"/>
    <w:rsid w:val="00DB133C"/>
    <w:rsid w:val="00DB1F74"/>
    <w:rsid w:val="00DC0832"/>
    <w:rsid w:val="00DC1074"/>
    <w:rsid w:val="00DC12EF"/>
    <w:rsid w:val="00DC17B8"/>
    <w:rsid w:val="00DC6420"/>
    <w:rsid w:val="00DC79EA"/>
    <w:rsid w:val="00DD3D38"/>
    <w:rsid w:val="00DE0750"/>
    <w:rsid w:val="00DE5CE5"/>
    <w:rsid w:val="00DF2987"/>
    <w:rsid w:val="00DF5926"/>
    <w:rsid w:val="00E00FC7"/>
    <w:rsid w:val="00E039D9"/>
    <w:rsid w:val="00E11092"/>
    <w:rsid w:val="00E11370"/>
    <w:rsid w:val="00E120B4"/>
    <w:rsid w:val="00E22322"/>
    <w:rsid w:val="00E2616D"/>
    <w:rsid w:val="00E27462"/>
    <w:rsid w:val="00E32AAB"/>
    <w:rsid w:val="00E32AE2"/>
    <w:rsid w:val="00E36DA3"/>
    <w:rsid w:val="00E4632A"/>
    <w:rsid w:val="00E474D6"/>
    <w:rsid w:val="00E50C62"/>
    <w:rsid w:val="00E51545"/>
    <w:rsid w:val="00E52F4B"/>
    <w:rsid w:val="00E56DFB"/>
    <w:rsid w:val="00E60EF2"/>
    <w:rsid w:val="00E61FBB"/>
    <w:rsid w:val="00E641BE"/>
    <w:rsid w:val="00E64490"/>
    <w:rsid w:val="00E6457A"/>
    <w:rsid w:val="00E6770C"/>
    <w:rsid w:val="00E70685"/>
    <w:rsid w:val="00E71B11"/>
    <w:rsid w:val="00E71FB2"/>
    <w:rsid w:val="00E7619E"/>
    <w:rsid w:val="00E77DA2"/>
    <w:rsid w:val="00E820CB"/>
    <w:rsid w:val="00E86F2B"/>
    <w:rsid w:val="00E9262E"/>
    <w:rsid w:val="00E92680"/>
    <w:rsid w:val="00E93148"/>
    <w:rsid w:val="00EB0197"/>
    <w:rsid w:val="00EB56AE"/>
    <w:rsid w:val="00EC787F"/>
    <w:rsid w:val="00ED132E"/>
    <w:rsid w:val="00EE00E5"/>
    <w:rsid w:val="00EE37DB"/>
    <w:rsid w:val="00EE3A6D"/>
    <w:rsid w:val="00EE5C7A"/>
    <w:rsid w:val="00EF21B9"/>
    <w:rsid w:val="00EF26F9"/>
    <w:rsid w:val="00EF30AD"/>
    <w:rsid w:val="00EF5F15"/>
    <w:rsid w:val="00EF7794"/>
    <w:rsid w:val="00F13E15"/>
    <w:rsid w:val="00F15F70"/>
    <w:rsid w:val="00F16CFD"/>
    <w:rsid w:val="00F34071"/>
    <w:rsid w:val="00F34ECE"/>
    <w:rsid w:val="00F35B90"/>
    <w:rsid w:val="00F375DD"/>
    <w:rsid w:val="00F40462"/>
    <w:rsid w:val="00F439B1"/>
    <w:rsid w:val="00F50F9C"/>
    <w:rsid w:val="00F571D8"/>
    <w:rsid w:val="00F65162"/>
    <w:rsid w:val="00F70DB7"/>
    <w:rsid w:val="00F726CD"/>
    <w:rsid w:val="00F73537"/>
    <w:rsid w:val="00F8035B"/>
    <w:rsid w:val="00F817A2"/>
    <w:rsid w:val="00F81919"/>
    <w:rsid w:val="00F8277B"/>
    <w:rsid w:val="00F90A18"/>
    <w:rsid w:val="00F97ECB"/>
    <w:rsid w:val="00FD5EF9"/>
    <w:rsid w:val="00FD7B77"/>
    <w:rsid w:val="00FE0E31"/>
    <w:rsid w:val="00FE0FE8"/>
    <w:rsid w:val="00FE112B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2D7C8-9FFD-4A23-BD34-03E4068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2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312"/>
    <w:pPr>
      <w:keepNext/>
      <w:shd w:val="pct10" w:color="auto" w:fill="auto"/>
      <w:jc w:val="both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1D5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1312"/>
    <w:pPr>
      <w:keepNext/>
      <w:jc w:val="center"/>
      <w:outlineLvl w:val="2"/>
    </w:pPr>
    <w:rPr>
      <w:rFonts w:ascii="Arial Narrow" w:hAnsi="Arial Narrow"/>
      <w:b/>
      <w:bCs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D21312"/>
    <w:pPr>
      <w:keepNext/>
      <w:outlineLvl w:val="3"/>
    </w:pPr>
    <w:rPr>
      <w:rFonts w:ascii="Arial Narrow" w:hAnsi="Arial Narrow"/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rsid w:val="00D21312"/>
    <w:pPr>
      <w:keepNext/>
      <w:jc w:val="center"/>
      <w:outlineLvl w:val="4"/>
    </w:pPr>
    <w:rPr>
      <w:rFonts w:ascii="Arial Narrow" w:hAnsi="Arial Narrow"/>
      <w:sz w:val="28"/>
      <w:szCs w:val="20"/>
      <w:lang w:eastAsia="en-US"/>
    </w:rPr>
  </w:style>
  <w:style w:type="paragraph" w:styleId="Heading6">
    <w:name w:val="heading 6"/>
    <w:basedOn w:val="Normal"/>
    <w:next w:val="Normal"/>
    <w:qFormat/>
    <w:rsid w:val="00D21312"/>
    <w:pPr>
      <w:keepNext/>
      <w:jc w:val="center"/>
      <w:outlineLvl w:val="5"/>
    </w:pPr>
    <w:rPr>
      <w:rFonts w:ascii="Arial Narrow" w:hAnsi="Arial Narrow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03583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1312"/>
    <w:pPr>
      <w:jc w:val="both"/>
    </w:pPr>
    <w:rPr>
      <w:rFonts w:ascii="Arial Narrow" w:hAnsi="Arial Narrow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D213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312"/>
  </w:style>
  <w:style w:type="paragraph" w:styleId="Header">
    <w:name w:val="header"/>
    <w:basedOn w:val="Normal"/>
    <w:link w:val="HeaderChar"/>
    <w:rsid w:val="00D2131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21312"/>
    <w:rPr>
      <w:sz w:val="20"/>
      <w:szCs w:val="20"/>
      <w:lang w:val="en-GB" w:eastAsia="en-US"/>
    </w:rPr>
  </w:style>
  <w:style w:type="character" w:styleId="Hyperlink">
    <w:name w:val="Hyperlink"/>
    <w:rsid w:val="002779FD"/>
    <w:rPr>
      <w:color w:val="0000FF"/>
      <w:u w:val="single"/>
    </w:rPr>
  </w:style>
  <w:style w:type="table" w:styleId="TableGrid">
    <w:name w:val="Table Grid"/>
    <w:basedOn w:val="TableNormal"/>
    <w:rsid w:val="0027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035832"/>
    <w:pPr>
      <w:ind w:left="835" w:right="-360"/>
    </w:pPr>
    <w:rPr>
      <w:sz w:val="20"/>
      <w:szCs w:val="20"/>
      <w:lang w:val="en-US" w:eastAsia="en-US"/>
    </w:rPr>
  </w:style>
  <w:style w:type="character" w:styleId="FollowedHyperlink">
    <w:name w:val="FollowedHyperlink"/>
    <w:rsid w:val="00476D37"/>
    <w:rPr>
      <w:color w:val="800080"/>
      <w:u w:val="single"/>
    </w:rPr>
  </w:style>
  <w:style w:type="paragraph" w:styleId="BalloonText">
    <w:name w:val="Balloon Text"/>
    <w:basedOn w:val="Normal"/>
    <w:semiHidden/>
    <w:rsid w:val="009F2BBC"/>
    <w:rPr>
      <w:rFonts w:ascii="Tahoma" w:hAnsi="Tahoma" w:cs="Tahoma"/>
      <w:sz w:val="16"/>
      <w:szCs w:val="16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E71FE"/>
    <w:rPr>
      <w:lang w:val="pl-PL" w:eastAsia="pl-PL"/>
    </w:rPr>
  </w:style>
  <w:style w:type="paragraph" w:styleId="BodyText2">
    <w:name w:val="Body Text 2"/>
    <w:basedOn w:val="Normal"/>
    <w:rsid w:val="00D357DD"/>
    <w:pPr>
      <w:spacing w:after="120" w:line="480" w:lineRule="auto"/>
    </w:pPr>
  </w:style>
  <w:style w:type="character" w:styleId="FootnoteReference">
    <w:name w:val="footnote reference"/>
    <w:semiHidden/>
    <w:rsid w:val="002417D4"/>
    <w:rPr>
      <w:vertAlign w:val="superscript"/>
    </w:rPr>
  </w:style>
  <w:style w:type="character" w:customStyle="1" w:styleId="BodyTextChar">
    <w:name w:val="Body Text Char"/>
    <w:link w:val="BodyText"/>
    <w:rsid w:val="005D668D"/>
    <w:rPr>
      <w:rFonts w:ascii="Arial Narrow" w:hAnsi="Arial Narrow"/>
      <w:sz w:val="24"/>
      <w:lang w:eastAsia="en-US"/>
    </w:rPr>
  </w:style>
  <w:style w:type="paragraph" w:customStyle="1" w:styleId="CharCharChar">
    <w:name w:val="Char Char Char"/>
    <w:basedOn w:val="Normal"/>
    <w:rsid w:val="002D7A12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9C2B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375D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7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t-timisoara.ro" TargetMode="External"/><Relationship Id="rId2" Type="http://schemas.openxmlformats.org/officeDocument/2006/relationships/hyperlink" Target="http://www.romania-serbia.net" TargetMode="External"/><Relationship Id="rId1" Type="http://schemas.openxmlformats.org/officeDocument/2006/relationships/hyperlink" Target="http://www.brct-timisoara.ro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omania-serb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Biroul Regional pentru Cooperare Transfrontalieră Timişoara</vt:lpstr>
    </vt:vector>
  </TitlesOfParts>
  <Company/>
  <LinksUpToDate>false</LinksUpToDate>
  <CharactersWithSpaces>4073</CharactersWithSpaces>
  <SharedDoc>false</SharedDoc>
  <HLinks>
    <vt:vector size="48" baseType="variant"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http://www.igsu.ro/documente/legislatie/Legea_307_din_2006_privind_apararea_impotriva_incendiilor.pdf</vt:lpwstr>
      </vt:variant>
      <vt:variant>
        <vt:lpwstr/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https://osha.europa.eu/fop/romania/ro/legislation/legea_securitatii_si_sanatatii_in_munca_nr_319_2006.shtml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http://www.legex.ro/OUG-111-2004-42136.aspx</vt:lpwstr>
      </vt:variant>
      <vt:variant>
        <vt:lpwstr/>
      </vt:variant>
      <vt:variant>
        <vt:i4>1245217</vt:i4>
      </vt:variant>
      <vt:variant>
        <vt:i4>9</vt:i4>
      </vt:variant>
      <vt:variant>
        <vt:i4>0</vt:i4>
      </vt:variant>
      <vt:variant>
        <vt:i4>5</vt:i4>
      </vt:variant>
      <vt:variant>
        <vt:lpwstr>http://www.adrvest.ro/attach_files/LEGE___Nr_315-2004_1141035000_1143548703.pdf</vt:lpwstr>
      </vt:variant>
      <vt:variant>
        <vt:lpwstr/>
      </vt:variant>
      <vt:variant>
        <vt:i4>3211275</vt:i4>
      </vt:variant>
      <vt:variant>
        <vt:i4>6</vt:i4>
      </vt:variant>
      <vt:variant>
        <vt:i4>0</vt:i4>
      </vt:variant>
      <vt:variant>
        <vt:i4>5</vt:i4>
      </vt:variant>
      <vt:variant>
        <vt:lpwstr>http://www.romania-serbia.net/index.php?option=com_content&amp;view=article&amp;id=55&amp;Itemid=69&amp;lang=ro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mailto:dani.bardos@brct-timisoara.ro</vt:lpwstr>
      </vt:variant>
      <vt:variant>
        <vt:lpwstr/>
      </vt:variant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mailto:office@brct-timisoara.ro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Regional pentru Cooperare Transfrontalieră Timişoara</dc:title>
  <dc:creator>Dana</dc:creator>
  <cp:lastModifiedBy>Mircea Cioba</cp:lastModifiedBy>
  <cp:revision>5</cp:revision>
  <cp:lastPrinted>2017-05-23T08:36:00Z</cp:lastPrinted>
  <dcterms:created xsi:type="dcterms:W3CDTF">2017-07-17T11:31:00Z</dcterms:created>
  <dcterms:modified xsi:type="dcterms:W3CDTF">2017-09-07T11:35:00Z</dcterms:modified>
</cp:coreProperties>
</file>